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32EF" w14:textId="77777777" w:rsidR="00CD17C6" w:rsidRPr="009C307A" w:rsidRDefault="00CD17C6" w:rsidP="00520481">
      <w:pPr>
        <w:pStyle w:val="En-tte"/>
        <w:ind w:left="426" w:hanging="426"/>
        <w:jc w:val="both"/>
      </w:pPr>
    </w:p>
    <w:p w14:paraId="6350C8F9" w14:textId="77777777" w:rsidR="00BA7506" w:rsidRPr="009C307A" w:rsidRDefault="00BA7506" w:rsidP="00F3008D">
      <w:pPr>
        <w:pStyle w:val="En-tte"/>
        <w:jc w:val="both"/>
      </w:pPr>
    </w:p>
    <w:p w14:paraId="2D3AE39B" w14:textId="77777777" w:rsidR="00BA7506" w:rsidRPr="009C307A" w:rsidRDefault="00BA7506" w:rsidP="00F3008D">
      <w:pPr>
        <w:pStyle w:val="En-tte"/>
        <w:jc w:val="both"/>
      </w:pPr>
    </w:p>
    <w:p w14:paraId="473A8168" w14:textId="77777777" w:rsidR="00CD17C6" w:rsidRPr="009C307A" w:rsidRDefault="00CD17C6" w:rsidP="009C307A">
      <w:pPr>
        <w:pStyle w:val="En-tte"/>
        <w:jc w:val="both"/>
      </w:pPr>
      <w:r w:rsidRPr="009C307A">
        <w:t xml:space="preserve">Date de </w:t>
      </w:r>
      <w:r w:rsidR="00621959">
        <w:t>1</w:t>
      </w:r>
      <w:r w:rsidR="00621959" w:rsidRPr="006F2A84">
        <w:rPr>
          <w:vertAlign w:val="superscript"/>
        </w:rPr>
        <w:t>ère</w:t>
      </w:r>
      <w:r w:rsidR="00621959">
        <w:t xml:space="preserve"> </w:t>
      </w:r>
      <w:r w:rsidRPr="009C307A">
        <w:t>mise en application :</w:t>
      </w:r>
      <w:r w:rsidR="00F40E87" w:rsidRPr="009C307A">
        <w:t xml:space="preserve"> </w:t>
      </w:r>
      <w:r w:rsidR="009C307A" w:rsidRPr="009C307A">
        <w:rPr>
          <w:b/>
          <w:bCs/>
          <w:i/>
          <w:iCs/>
        </w:rPr>
        <w:t>12/10/2010</w:t>
      </w:r>
    </w:p>
    <w:p w14:paraId="2A83534A" w14:textId="77777777" w:rsidR="00CD17C6" w:rsidRPr="009C307A" w:rsidRDefault="00CD17C6" w:rsidP="00F3008D">
      <w:pPr>
        <w:pStyle w:val="En-tte"/>
        <w:jc w:val="both"/>
        <w:rPr>
          <w:bCs/>
        </w:rPr>
      </w:pPr>
    </w:p>
    <w:p w14:paraId="0B1F15ED" w14:textId="77777777" w:rsidR="00BA7506" w:rsidRPr="009C307A" w:rsidRDefault="00BA7506" w:rsidP="00F3008D">
      <w:pPr>
        <w:pStyle w:val="En-tte"/>
        <w:jc w:val="both"/>
        <w:rPr>
          <w:bCs/>
        </w:rPr>
      </w:pPr>
    </w:p>
    <w:p w14:paraId="4298E8FC" w14:textId="79A48A9E" w:rsidR="00CD17C6" w:rsidRPr="009C307A" w:rsidRDefault="00CD17C6" w:rsidP="009C307A">
      <w:pPr>
        <w:pStyle w:val="En-tte"/>
        <w:jc w:val="both"/>
      </w:pPr>
      <w:r w:rsidRPr="009C307A">
        <w:rPr>
          <w:bCs/>
        </w:rPr>
        <w:t xml:space="preserve">Date de </w:t>
      </w:r>
      <w:r w:rsidR="00864CD1">
        <w:rPr>
          <w:bCs/>
        </w:rPr>
        <w:t xml:space="preserve">dernière </w:t>
      </w:r>
      <w:r w:rsidR="00621959">
        <w:rPr>
          <w:bCs/>
        </w:rPr>
        <w:t>révision</w:t>
      </w:r>
      <w:r w:rsidRPr="009C307A">
        <w:rPr>
          <w:bCs/>
        </w:rPr>
        <w:t> :</w:t>
      </w:r>
      <w:r w:rsidR="00F40E87" w:rsidRPr="009C307A">
        <w:rPr>
          <w:b/>
          <w:bCs/>
          <w:i/>
          <w:iCs/>
        </w:rPr>
        <w:t xml:space="preserve"> </w:t>
      </w:r>
      <w:r w:rsidR="00864CD1">
        <w:rPr>
          <w:b/>
          <w:bCs/>
          <w:i/>
          <w:iCs/>
        </w:rPr>
        <w:t>12/02/2019</w:t>
      </w:r>
    </w:p>
    <w:p w14:paraId="42A4B559" w14:textId="5048AB3B" w:rsidR="00BA7506" w:rsidRDefault="00BA7506" w:rsidP="00F3008D">
      <w:pPr>
        <w:jc w:val="both"/>
      </w:pPr>
    </w:p>
    <w:p w14:paraId="0EDDD36C" w14:textId="625AA751" w:rsidR="00864CD1" w:rsidRPr="009C307A" w:rsidRDefault="00864CD1" w:rsidP="00864CD1">
      <w:pPr>
        <w:pStyle w:val="Paragraphedeliste"/>
        <w:numPr>
          <w:ilvl w:val="0"/>
          <w:numId w:val="21"/>
        </w:numPr>
        <w:jc w:val="both"/>
      </w:pPr>
      <w:r>
        <w:t>Insertion nouveau logo ANPGM</w:t>
      </w:r>
    </w:p>
    <w:p w14:paraId="43CDEAE1" w14:textId="77777777" w:rsidR="00BA7506" w:rsidRPr="009C307A" w:rsidRDefault="00BA7506" w:rsidP="00F3008D">
      <w:pPr>
        <w:jc w:val="both"/>
      </w:pPr>
    </w:p>
    <w:p w14:paraId="4DB88185" w14:textId="77777777" w:rsidR="00BA7506" w:rsidRPr="009C307A" w:rsidRDefault="00BA7506" w:rsidP="00F3008D">
      <w:pPr>
        <w:jc w:val="both"/>
      </w:pPr>
    </w:p>
    <w:p w14:paraId="3A4DA59B" w14:textId="77777777" w:rsidR="00BA7506" w:rsidRPr="009C307A" w:rsidRDefault="00BA7506" w:rsidP="00F3008D">
      <w:pPr>
        <w:jc w:val="both"/>
      </w:pPr>
    </w:p>
    <w:p w14:paraId="4FD7006D" w14:textId="77777777" w:rsidR="003D4B31" w:rsidRPr="009C307A" w:rsidRDefault="00447959" w:rsidP="00F3008D">
      <w:pPr>
        <w:jc w:val="both"/>
        <w:rPr>
          <w:b/>
          <w:bCs/>
          <w:u w:val="single"/>
        </w:rPr>
      </w:pPr>
      <w:r w:rsidRPr="009C307A">
        <w:rPr>
          <w:b/>
          <w:bCs/>
          <w:u w:val="single"/>
        </w:rPr>
        <w:t xml:space="preserve">Signature des </w:t>
      </w:r>
      <w:r w:rsidR="00CD17C6" w:rsidRPr="009C307A">
        <w:rPr>
          <w:b/>
          <w:bCs/>
          <w:u w:val="single"/>
        </w:rPr>
        <w:t>responsables :</w:t>
      </w:r>
    </w:p>
    <w:p w14:paraId="06383CA1" w14:textId="77777777" w:rsidR="00CD17C6" w:rsidRPr="009C307A" w:rsidRDefault="00CD17C6" w:rsidP="00F3008D">
      <w:pPr>
        <w:pStyle w:val="En-tte"/>
        <w:jc w:val="both"/>
        <w:rPr>
          <w:b/>
          <w:bCs/>
          <w:u w:val="single"/>
        </w:rPr>
      </w:pPr>
    </w:p>
    <w:p w14:paraId="367A9699" w14:textId="77777777" w:rsidR="00447959" w:rsidRPr="009C307A" w:rsidRDefault="00447959" w:rsidP="00F3008D">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7"/>
        <w:gridCol w:w="2645"/>
        <w:gridCol w:w="1277"/>
        <w:gridCol w:w="3543"/>
      </w:tblGrid>
      <w:tr w:rsidR="00BA7506" w:rsidRPr="009C307A" w14:paraId="7151A53C" w14:textId="77777777" w:rsidTr="00520481">
        <w:trPr>
          <w:trHeight w:val="520"/>
        </w:trPr>
        <w:tc>
          <w:tcPr>
            <w:tcW w:w="1607" w:type="dxa"/>
            <w:vAlign w:val="center"/>
          </w:tcPr>
          <w:p w14:paraId="17F04892" w14:textId="77777777" w:rsidR="00BA7506" w:rsidRPr="009C307A" w:rsidRDefault="00BA7506" w:rsidP="00F3008D">
            <w:pPr>
              <w:jc w:val="both"/>
            </w:pPr>
          </w:p>
        </w:tc>
        <w:tc>
          <w:tcPr>
            <w:tcW w:w="2645" w:type="dxa"/>
            <w:vAlign w:val="center"/>
          </w:tcPr>
          <w:p w14:paraId="781CCC79" w14:textId="77777777" w:rsidR="00BA7506" w:rsidRPr="009C307A" w:rsidRDefault="00BA7506" w:rsidP="00F3008D">
            <w:pPr>
              <w:jc w:val="both"/>
            </w:pPr>
            <w:r w:rsidRPr="009C307A">
              <w:t>Nom</w:t>
            </w:r>
          </w:p>
        </w:tc>
        <w:tc>
          <w:tcPr>
            <w:tcW w:w="1277" w:type="dxa"/>
            <w:vAlign w:val="center"/>
          </w:tcPr>
          <w:p w14:paraId="03DD2A15" w14:textId="77777777" w:rsidR="00BA7506" w:rsidRPr="009C307A" w:rsidRDefault="00BA7506" w:rsidP="00F3008D">
            <w:pPr>
              <w:jc w:val="both"/>
            </w:pPr>
            <w:r w:rsidRPr="009C307A">
              <w:t>Fonction</w:t>
            </w:r>
          </w:p>
        </w:tc>
        <w:tc>
          <w:tcPr>
            <w:tcW w:w="3543" w:type="dxa"/>
            <w:vAlign w:val="center"/>
          </w:tcPr>
          <w:p w14:paraId="56A41F4D" w14:textId="77777777" w:rsidR="00BA7506" w:rsidRPr="009C307A" w:rsidRDefault="00BA7506" w:rsidP="00621959">
            <w:pPr>
              <w:jc w:val="center"/>
            </w:pPr>
            <w:r w:rsidRPr="009C307A">
              <w:t xml:space="preserve">Date </w:t>
            </w:r>
          </w:p>
        </w:tc>
      </w:tr>
      <w:tr w:rsidR="00BA7506" w:rsidRPr="009C307A" w14:paraId="00BCF6BD" w14:textId="77777777" w:rsidTr="00520481">
        <w:trPr>
          <w:trHeight w:val="520"/>
        </w:trPr>
        <w:tc>
          <w:tcPr>
            <w:tcW w:w="1607" w:type="dxa"/>
            <w:vAlign w:val="center"/>
          </w:tcPr>
          <w:p w14:paraId="643CEDF3" w14:textId="77777777" w:rsidR="00BA7506" w:rsidRPr="009C307A" w:rsidRDefault="00BA7506" w:rsidP="00F3008D">
            <w:pPr>
              <w:jc w:val="both"/>
            </w:pPr>
            <w:r w:rsidRPr="009C307A">
              <w:t>Rédacteur(s)</w:t>
            </w:r>
          </w:p>
        </w:tc>
        <w:tc>
          <w:tcPr>
            <w:tcW w:w="2645" w:type="dxa"/>
            <w:vAlign w:val="center"/>
          </w:tcPr>
          <w:p w14:paraId="10816690" w14:textId="77777777" w:rsidR="00BA7506" w:rsidRPr="009C307A" w:rsidRDefault="00621959" w:rsidP="00621959">
            <w:pPr>
              <w:jc w:val="both"/>
            </w:pPr>
            <w:r>
              <w:t>GIRODON-BOULANDET Emmanuelle</w:t>
            </w:r>
          </w:p>
        </w:tc>
        <w:tc>
          <w:tcPr>
            <w:tcW w:w="1277" w:type="dxa"/>
            <w:vAlign w:val="center"/>
          </w:tcPr>
          <w:p w14:paraId="4F484946" w14:textId="77777777" w:rsidR="00BA7506" w:rsidRPr="009C307A" w:rsidRDefault="00BA7506" w:rsidP="00F3008D">
            <w:pPr>
              <w:jc w:val="both"/>
            </w:pPr>
            <w:r w:rsidRPr="009C307A">
              <w:t>PH</w:t>
            </w:r>
          </w:p>
        </w:tc>
        <w:tc>
          <w:tcPr>
            <w:tcW w:w="3543" w:type="dxa"/>
            <w:vAlign w:val="center"/>
          </w:tcPr>
          <w:p w14:paraId="232FEDA7" w14:textId="77777777" w:rsidR="00BA7506" w:rsidRPr="009C307A" w:rsidRDefault="00621959" w:rsidP="00BA7506">
            <w:pPr>
              <w:jc w:val="center"/>
            </w:pPr>
            <w:r>
              <w:t>27/10/2015</w:t>
            </w:r>
          </w:p>
        </w:tc>
      </w:tr>
      <w:tr w:rsidR="00BA7506" w:rsidRPr="009C307A" w14:paraId="70F0339C" w14:textId="77777777" w:rsidTr="00520481">
        <w:trPr>
          <w:trHeight w:val="438"/>
        </w:trPr>
        <w:tc>
          <w:tcPr>
            <w:tcW w:w="1607" w:type="dxa"/>
            <w:vAlign w:val="center"/>
          </w:tcPr>
          <w:p w14:paraId="6C5266AE" w14:textId="77777777" w:rsidR="00BA7506" w:rsidRPr="009C307A" w:rsidRDefault="00BA7506" w:rsidP="00F3008D">
            <w:pPr>
              <w:jc w:val="both"/>
            </w:pPr>
            <w:r w:rsidRPr="009C307A">
              <w:t>Vérificateur(s)</w:t>
            </w:r>
          </w:p>
        </w:tc>
        <w:tc>
          <w:tcPr>
            <w:tcW w:w="2645" w:type="dxa"/>
            <w:vAlign w:val="center"/>
          </w:tcPr>
          <w:p w14:paraId="303A1FFE" w14:textId="77777777" w:rsidR="00BA7506" w:rsidRDefault="00902CBB" w:rsidP="00F3008D">
            <w:pPr>
              <w:jc w:val="both"/>
            </w:pPr>
            <w:r w:rsidRPr="009C307A">
              <w:t>ARVEIL</w:t>
            </w:r>
            <w:r w:rsidR="00BA7506" w:rsidRPr="009C307A">
              <w:t>ER Benoît</w:t>
            </w:r>
          </w:p>
          <w:p w14:paraId="79BA0669" w14:textId="7094F1FD" w:rsidR="009014BA" w:rsidRDefault="009014BA" w:rsidP="00F3008D">
            <w:pPr>
              <w:jc w:val="both"/>
            </w:pPr>
            <w:r>
              <w:t>GERARD Bénédicte</w:t>
            </w:r>
          </w:p>
          <w:p w14:paraId="40EA1F2D" w14:textId="77777777" w:rsidR="00384CE0" w:rsidRPr="009C307A" w:rsidRDefault="00384CE0" w:rsidP="00F3008D">
            <w:pPr>
              <w:jc w:val="both"/>
            </w:pPr>
            <w:r>
              <w:t>ROUX Anne-Françoise</w:t>
            </w:r>
          </w:p>
        </w:tc>
        <w:tc>
          <w:tcPr>
            <w:tcW w:w="1277" w:type="dxa"/>
            <w:vAlign w:val="center"/>
          </w:tcPr>
          <w:p w14:paraId="70BADB42" w14:textId="77777777" w:rsidR="00BA7506" w:rsidRDefault="00BA7506" w:rsidP="00F3008D">
            <w:pPr>
              <w:jc w:val="both"/>
            </w:pPr>
            <w:r w:rsidRPr="009C307A">
              <w:t>PU-PH</w:t>
            </w:r>
          </w:p>
          <w:p w14:paraId="1D145CE4" w14:textId="313C528C" w:rsidR="009014BA" w:rsidRDefault="009014BA" w:rsidP="00F3008D">
            <w:pPr>
              <w:jc w:val="both"/>
            </w:pPr>
            <w:r>
              <w:t>PH</w:t>
            </w:r>
          </w:p>
          <w:p w14:paraId="4B7A71FB" w14:textId="77777777" w:rsidR="00384CE0" w:rsidRPr="009C307A" w:rsidRDefault="00384CE0" w:rsidP="00F3008D">
            <w:pPr>
              <w:jc w:val="both"/>
            </w:pPr>
            <w:r>
              <w:t>PH</w:t>
            </w:r>
          </w:p>
        </w:tc>
        <w:tc>
          <w:tcPr>
            <w:tcW w:w="3543" w:type="dxa"/>
            <w:vAlign w:val="center"/>
          </w:tcPr>
          <w:p w14:paraId="33737F87" w14:textId="2EFA8ECB" w:rsidR="00BA7506" w:rsidRPr="009C307A" w:rsidRDefault="00E74860" w:rsidP="00621959">
            <w:pPr>
              <w:jc w:val="center"/>
            </w:pPr>
            <w:r>
              <w:t>07/11</w:t>
            </w:r>
            <w:r w:rsidR="00621959">
              <w:t>/2015</w:t>
            </w:r>
          </w:p>
        </w:tc>
      </w:tr>
      <w:tr w:rsidR="00BA7506" w:rsidRPr="009C307A" w14:paraId="201C2BE2" w14:textId="77777777" w:rsidTr="00520481">
        <w:trPr>
          <w:trHeight w:val="573"/>
        </w:trPr>
        <w:tc>
          <w:tcPr>
            <w:tcW w:w="1607" w:type="dxa"/>
            <w:vAlign w:val="center"/>
          </w:tcPr>
          <w:p w14:paraId="49F8D225" w14:textId="77777777" w:rsidR="00BA7506" w:rsidRPr="009C307A" w:rsidRDefault="00BA7506" w:rsidP="00F3008D">
            <w:pPr>
              <w:jc w:val="both"/>
            </w:pPr>
            <w:r w:rsidRPr="009C307A">
              <w:t>Approbateur(s)</w:t>
            </w:r>
          </w:p>
          <w:p w14:paraId="69A2B3A0" w14:textId="77777777" w:rsidR="00BA7506" w:rsidRPr="009C307A" w:rsidRDefault="00BA7506" w:rsidP="00F3008D">
            <w:pPr>
              <w:jc w:val="both"/>
            </w:pPr>
          </w:p>
        </w:tc>
        <w:tc>
          <w:tcPr>
            <w:tcW w:w="2645" w:type="dxa"/>
          </w:tcPr>
          <w:p w14:paraId="21D1E754" w14:textId="77777777" w:rsidR="00BA7506" w:rsidRPr="009C307A" w:rsidRDefault="009C307A" w:rsidP="009C307A">
            <w:r w:rsidRPr="009C307A">
              <w:t>Bureau ANPGM</w:t>
            </w:r>
          </w:p>
        </w:tc>
        <w:tc>
          <w:tcPr>
            <w:tcW w:w="1277" w:type="dxa"/>
            <w:vAlign w:val="center"/>
          </w:tcPr>
          <w:p w14:paraId="0CA45211" w14:textId="77777777" w:rsidR="00BA7506" w:rsidRPr="009C307A" w:rsidRDefault="00BA7506" w:rsidP="00F3008D">
            <w:pPr>
              <w:jc w:val="both"/>
            </w:pPr>
          </w:p>
        </w:tc>
        <w:tc>
          <w:tcPr>
            <w:tcW w:w="3543" w:type="dxa"/>
            <w:vAlign w:val="center"/>
          </w:tcPr>
          <w:p w14:paraId="16ED13C5" w14:textId="452E804E" w:rsidR="00BA7506" w:rsidRPr="009C307A" w:rsidRDefault="00E74860" w:rsidP="00BA7506">
            <w:pPr>
              <w:jc w:val="center"/>
            </w:pPr>
            <w:r>
              <w:t>09/11/2015</w:t>
            </w:r>
          </w:p>
        </w:tc>
      </w:tr>
    </w:tbl>
    <w:p w14:paraId="73CC433B" w14:textId="77777777" w:rsidR="008B6D27" w:rsidRPr="009C307A" w:rsidRDefault="008B6D27" w:rsidP="00F3008D">
      <w:pPr>
        <w:jc w:val="both"/>
      </w:pPr>
    </w:p>
    <w:p w14:paraId="7E3C2F3B" w14:textId="77777777" w:rsidR="008D1F32" w:rsidRPr="009C307A" w:rsidRDefault="008D1F32" w:rsidP="006F2A84">
      <w:pPr>
        <w:numPr>
          <w:ilvl w:val="0"/>
          <w:numId w:val="17"/>
        </w:numPr>
        <w:jc w:val="both"/>
        <w:rPr>
          <w:b/>
          <w:bCs/>
          <w:u w:val="single"/>
        </w:rPr>
      </w:pPr>
      <w:r w:rsidRPr="009C307A">
        <w:br w:type="page"/>
      </w:r>
      <w:r w:rsidRPr="009C307A">
        <w:rPr>
          <w:b/>
          <w:bCs/>
          <w:u w:val="single"/>
        </w:rPr>
        <w:lastRenderedPageBreak/>
        <w:t>Introduction</w:t>
      </w:r>
    </w:p>
    <w:p w14:paraId="65ECF3ED" w14:textId="77777777" w:rsidR="008D1F32" w:rsidRPr="009C307A" w:rsidRDefault="008D1F32" w:rsidP="00F3008D">
      <w:pPr>
        <w:jc w:val="both"/>
      </w:pPr>
    </w:p>
    <w:p w14:paraId="4E56B0ED" w14:textId="77777777" w:rsidR="00260BA3" w:rsidRDefault="002810AB" w:rsidP="009C307A">
      <w:pPr>
        <w:jc w:val="both"/>
      </w:pPr>
      <w:r>
        <w:t>L</w:t>
      </w:r>
      <w:r w:rsidR="00260BA3">
        <w:t xml:space="preserve">’ANPGM </w:t>
      </w:r>
      <w:r>
        <w:t xml:space="preserve">a </w:t>
      </w:r>
      <w:r w:rsidR="00260BA3">
        <w:t xml:space="preserve">structuré les activités de génétique moléculaire en France autour de réseaux de génétique et promu l’élaboration </w:t>
      </w:r>
      <w:r w:rsidR="004C50A9">
        <w:t xml:space="preserve">par les coordonnateurs des réseaux </w:t>
      </w:r>
      <w:r w:rsidR="00260BA3">
        <w:t>d’arbres décisionnels</w:t>
      </w:r>
      <w:r w:rsidR="004C50A9">
        <w:t xml:space="preserve">, </w:t>
      </w:r>
      <w:r w:rsidR="00260BA3">
        <w:t xml:space="preserve">qui constituent des guides de bonnes pratiques pour la prise en charge du diagnostic moléculaire </w:t>
      </w:r>
      <w:r w:rsidR="004C50A9">
        <w:t>de</w:t>
      </w:r>
      <w:r w:rsidR="00260BA3">
        <w:t>s maladies</w:t>
      </w:r>
      <w:r w:rsidR="004C50A9">
        <w:t xml:space="preserve"> héréditaires</w:t>
      </w:r>
      <w:r w:rsidR="00260BA3">
        <w:t>. Le respect de ces arbres garantit une prise en charge homogène au sein du territoire</w:t>
      </w:r>
      <w:r w:rsidR="004C50A9">
        <w:t xml:space="preserve"> et favorise le travail en réseau entre les laboratoires. </w:t>
      </w:r>
    </w:p>
    <w:p w14:paraId="6ECE482A" w14:textId="44A71682" w:rsidR="00385E46" w:rsidRDefault="00385E46" w:rsidP="009C307A">
      <w:pPr>
        <w:jc w:val="both"/>
      </w:pPr>
      <w:r>
        <w:t>Depuis la mise en place du</w:t>
      </w:r>
      <w:r w:rsidR="004C50A9" w:rsidRPr="004C50A9">
        <w:t xml:space="preserve"> Plan National Maladies Rares 2</w:t>
      </w:r>
      <w:r>
        <w:t>, deux grandes évolutions ont modifié les pratiques : 1) l’équipement des laboratoires pour le séquençage dit</w:t>
      </w:r>
      <w:r w:rsidR="00E868B0">
        <w:t xml:space="preserve"> de </w:t>
      </w:r>
      <w:r w:rsidR="0090376B">
        <w:t xml:space="preserve">nouvelle ou de </w:t>
      </w:r>
      <w:r w:rsidR="00E868B0">
        <w:t>deuxième génération</w:t>
      </w:r>
      <w:r w:rsidR="0090376B">
        <w:t>,</w:t>
      </w:r>
      <w:r>
        <w:t xml:space="preserve"> à haut ou moyen débit, élargissant considérablement l’offre de diagnostic ; 2) l’intégration des réseaux de laboratoires dans les f</w:t>
      </w:r>
      <w:r w:rsidR="004C50A9" w:rsidRPr="004C50A9">
        <w:t>ilières</w:t>
      </w:r>
      <w:r>
        <w:t xml:space="preserve"> de santé maladies rare. </w:t>
      </w:r>
    </w:p>
    <w:p w14:paraId="7AB36BD0" w14:textId="77777777" w:rsidR="00385E46" w:rsidRDefault="00385E46" w:rsidP="009C307A">
      <w:pPr>
        <w:jc w:val="both"/>
      </w:pPr>
      <w:r>
        <w:t>L’élaboration de nouveaux arbres décisionnels</w:t>
      </w:r>
      <w:r w:rsidR="003D1950">
        <w:t>,</w:t>
      </w:r>
      <w:r>
        <w:t xml:space="preserve"> ou la révision des arbres décisionnels existants</w:t>
      </w:r>
      <w:r w:rsidR="003D1950">
        <w:t>,</w:t>
      </w:r>
      <w:r>
        <w:t xml:space="preserve"> doit se faire dans ce contexte, d’une part en intégrant les nouvelles offres de diagnostic, d’autre part </w:t>
      </w:r>
      <w:r w:rsidR="003D1950">
        <w:t>en étroite collaboration avec les cliniciens représentant la filière de santé maladie rare</w:t>
      </w:r>
      <w:r w:rsidR="006F2A84">
        <w:t xml:space="preserve"> cor</w:t>
      </w:r>
      <w:r w:rsidR="003D1950">
        <w:t>respondante.</w:t>
      </w:r>
    </w:p>
    <w:p w14:paraId="503C14CE" w14:textId="77777777" w:rsidR="00F3008D" w:rsidRPr="009C307A" w:rsidRDefault="00F3008D" w:rsidP="00F3008D">
      <w:pPr>
        <w:jc w:val="both"/>
      </w:pPr>
    </w:p>
    <w:p w14:paraId="2BF7019F" w14:textId="77777777" w:rsidR="003D1950" w:rsidRPr="00E74860" w:rsidRDefault="003D1950" w:rsidP="006F2A84">
      <w:pPr>
        <w:numPr>
          <w:ilvl w:val="0"/>
          <w:numId w:val="17"/>
        </w:numPr>
        <w:jc w:val="both"/>
        <w:rPr>
          <w:b/>
          <w:bCs/>
          <w:szCs w:val="28"/>
          <w:u w:val="single"/>
        </w:rPr>
      </w:pPr>
      <w:r w:rsidRPr="00E74860">
        <w:rPr>
          <w:b/>
          <w:bCs/>
          <w:szCs w:val="28"/>
          <w:u w:val="single"/>
        </w:rPr>
        <w:t>Elaboration du document</w:t>
      </w:r>
    </w:p>
    <w:p w14:paraId="3E0601FC" w14:textId="77777777" w:rsidR="003D1950" w:rsidRDefault="003D1950" w:rsidP="003D1950">
      <w:pPr>
        <w:jc w:val="both"/>
        <w:rPr>
          <w:b/>
          <w:bCs/>
          <w:szCs w:val="28"/>
        </w:rPr>
      </w:pPr>
    </w:p>
    <w:p w14:paraId="0786F67E" w14:textId="77777777" w:rsidR="003D1950" w:rsidRDefault="003D1950" w:rsidP="006F2A84">
      <w:pPr>
        <w:numPr>
          <w:ilvl w:val="0"/>
          <w:numId w:val="18"/>
        </w:numPr>
        <w:jc w:val="both"/>
      </w:pPr>
      <w:r>
        <w:t>La rédaction/révision est effectuée</w:t>
      </w:r>
      <w:r w:rsidRPr="009C307A">
        <w:t xml:space="preserve"> par les biologistes mandatés par le ou les biologistes </w:t>
      </w:r>
      <w:r>
        <w:t>coordonnateurs</w:t>
      </w:r>
      <w:r w:rsidRPr="009C307A">
        <w:t xml:space="preserve"> du </w:t>
      </w:r>
      <w:r>
        <w:t>réseau ou sous-réseau</w:t>
      </w:r>
      <w:r w:rsidRPr="009C307A">
        <w:t xml:space="preserve"> thématique. Plusieurs rédacteurs peuvent participer à l’élaboration du document. </w:t>
      </w:r>
    </w:p>
    <w:p w14:paraId="5FAB005C" w14:textId="77777777" w:rsidR="001814B6" w:rsidRPr="009C307A" w:rsidRDefault="001814B6" w:rsidP="006F2A84">
      <w:pPr>
        <w:numPr>
          <w:ilvl w:val="0"/>
          <w:numId w:val="18"/>
        </w:numPr>
        <w:jc w:val="both"/>
      </w:pPr>
      <w:r>
        <w:t>La rédaction s’appuie sur la littérature, des recommandations internationales lorsqu’elles existent et des pratiques consensuelles au sein du réseau/sous-réseau.</w:t>
      </w:r>
    </w:p>
    <w:p w14:paraId="3E39B94A" w14:textId="0575387F" w:rsidR="00E07AC3" w:rsidRDefault="003D1950" w:rsidP="006F2A84">
      <w:pPr>
        <w:numPr>
          <w:ilvl w:val="0"/>
          <w:numId w:val="18"/>
        </w:numPr>
        <w:jc w:val="both"/>
      </w:pPr>
      <w:r>
        <w:t>Il est souhaitable que le document soit présenté</w:t>
      </w:r>
      <w:r w:rsidR="00E07AC3">
        <w:t xml:space="preserve"> aux laboratoires du ré</w:t>
      </w:r>
      <w:r w:rsidR="00AD325A">
        <w:t>seau impliqués dans l’activité,</w:t>
      </w:r>
      <w:r w:rsidR="00CA36A9">
        <w:t xml:space="preserve"> soit</w:t>
      </w:r>
      <w:r w:rsidR="00E07AC3">
        <w:t xml:space="preserve"> lors d‘une réunion de réseau</w:t>
      </w:r>
      <w:r w:rsidR="00CA36A9">
        <w:t xml:space="preserve"> soit par e-mail</w:t>
      </w:r>
      <w:r w:rsidR="00E07AC3">
        <w:t xml:space="preserve">, et que la présentation soit suivie d’une validation. </w:t>
      </w:r>
      <w:r w:rsidR="00CA36A9">
        <w:t>Il convient de privilégier la procédure la plus rapide.</w:t>
      </w:r>
    </w:p>
    <w:p w14:paraId="47862CFD" w14:textId="31FED595" w:rsidR="00CA36A9" w:rsidRDefault="00CA36A9" w:rsidP="00CA36A9">
      <w:pPr>
        <w:numPr>
          <w:ilvl w:val="0"/>
          <w:numId w:val="18"/>
        </w:numPr>
        <w:jc w:val="both"/>
      </w:pPr>
      <w:r>
        <w:t xml:space="preserve">Une vérification est effectuée par des cliniciens </w:t>
      </w:r>
      <w:r w:rsidR="0019244E">
        <w:t xml:space="preserve">prescripteurs </w:t>
      </w:r>
      <w:r>
        <w:t xml:space="preserve">représentant la filière de santé maladies rares correspondante ou, lorsque l’activité n’est pas rattachée à une filière identifiée, par des cliniciens </w:t>
      </w:r>
      <w:r w:rsidR="0019244E">
        <w:t xml:space="preserve">prescripteurs </w:t>
      </w:r>
      <w:r>
        <w:t>référents dans le domaine.</w:t>
      </w:r>
    </w:p>
    <w:p w14:paraId="0178CF57" w14:textId="655E4B9E" w:rsidR="00E612E8" w:rsidRDefault="00E612E8" w:rsidP="006F2A84">
      <w:pPr>
        <w:numPr>
          <w:ilvl w:val="0"/>
          <w:numId w:val="18"/>
        </w:numPr>
        <w:jc w:val="both"/>
      </w:pPr>
      <w:r>
        <w:t>La validation définitive est faite par le</w:t>
      </w:r>
      <w:r w:rsidR="00861804">
        <w:t>(s)</w:t>
      </w:r>
      <w:r>
        <w:t xml:space="preserve"> coordonnateur</w:t>
      </w:r>
      <w:r w:rsidR="00861804">
        <w:t>(s)</w:t>
      </w:r>
      <w:r>
        <w:t xml:space="preserve"> du réseau/sous-réseau.</w:t>
      </w:r>
    </w:p>
    <w:p w14:paraId="61D9D75C" w14:textId="7B97E108" w:rsidR="00E74860" w:rsidRDefault="00E74860" w:rsidP="00E74860">
      <w:pPr>
        <w:numPr>
          <w:ilvl w:val="0"/>
          <w:numId w:val="18"/>
        </w:numPr>
        <w:jc w:val="both"/>
      </w:pPr>
      <w:r>
        <w:t>Une fois validé, le document est transmis aux membres représentants du CA de l’ANPGM,</w:t>
      </w:r>
      <w:r w:rsidRPr="00AD325A">
        <w:t xml:space="preserve"> </w:t>
      </w:r>
      <w:r>
        <w:t>qui l’approuvent et le transmettent au bureau de l’ANPGM pour mise en ligne sur le site.</w:t>
      </w:r>
    </w:p>
    <w:p w14:paraId="6C983006" w14:textId="77777777" w:rsidR="006F2A84" w:rsidRDefault="00E07AC3" w:rsidP="006F2A84">
      <w:pPr>
        <w:numPr>
          <w:ilvl w:val="0"/>
          <w:numId w:val="18"/>
        </w:numPr>
        <w:jc w:val="both"/>
      </w:pPr>
      <w:r>
        <w:t>La diffusion est faite</w:t>
      </w:r>
      <w:r w:rsidR="003D1950">
        <w:t xml:space="preserve"> à l’ensemble des laboratoires et </w:t>
      </w:r>
      <w:r>
        <w:t>aux cliniciens de la filière correspondante,</w:t>
      </w:r>
      <w:r w:rsidRPr="00E07AC3">
        <w:t xml:space="preserve"> </w:t>
      </w:r>
      <w:r>
        <w:t>via le site de l’ANPGM. Un lien peut être fait depuis le site de la filière, le cas échéant.</w:t>
      </w:r>
    </w:p>
    <w:p w14:paraId="25775359" w14:textId="68C438D0" w:rsidR="006F2A84" w:rsidRDefault="006F2A84" w:rsidP="00AD325A">
      <w:pPr>
        <w:ind w:left="720"/>
        <w:jc w:val="both"/>
      </w:pPr>
    </w:p>
    <w:p w14:paraId="6DC5549F" w14:textId="71B197FC" w:rsidR="00F3008D" w:rsidRPr="00E74860" w:rsidRDefault="00E07AC3" w:rsidP="00E74860">
      <w:pPr>
        <w:pStyle w:val="Paragraphedeliste"/>
        <w:numPr>
          <w:ilvl w:val="0"/>
          <w:numId w:val="17"/>
        </w:numPr>
        <w:jc w:val="both"/>
        <w:rPr>
          <w:u w:val="single"/>
        </w:rPr>
      </w:pPr>
      <w:r w:rsidRPr="00E74860">
        <w:rPr>
          <w:b/>
          <w:bCs/>
          <w:szCs w:val="28"/>
          <w:u w:val="single"/>
        </w:rPr>
        <w:t>Structure et c</w:t>
      </w:r>
      <w:r w:rsidR="004221F3" w:rsidRPr="00E74860">
        <w:rPr>
          <w:b/>
          <w:bCs/>
          <w:szCs w:val="28"/>
          <w:u w:val="single"/>
        </w:rPr>
        <w:t xml:space="preserve">ontenu du document </w:t>
      </w:r>
    </w:p>
    <w:p w14:paraId="464C490E" w14:textId="77777777" w:rsidR="00F3008D" w:rsidRPr="009C307A" w:rsidRDefault="00F3008D" w:rsidP="00F3008D">
      <w:pPr>
        <w:jc w:val="both"/>
      </w:pPr>
    </w:p>
    <w:p w14:paraId="779B6A23" w14:textId="21D80182" w:rsidR="00012B05" w:rsidRDefault="00683634" w:rsidP="00F3008D">
      <w:pPr>
        <w:jc w:val="both"/>
      </w:pPr>
      <w:r>
        <w:t xml:space="preserve">La </w:t>
      </w:r>
      <w:r w:rsidR="00E07AC3">
        <w:t>maquette disponible sur le site</w:t>
      </w:r>
      <w:r w:rsidR="00012B05">
        <w:t xml:space="preserve"> de l’ANPGM</w:t>
      </w:r>
      <w:r w:rsidR="00E74860">
        <w:t xml:space="preserve"> </w:t>
      </w:r>
      <w:r w:rsidR="009014BA">
        <w:t>ser</w:t>
      </w:r>
      <w:r w:rsidR="00E74860">
        <w:t>t</w:t>
      </w:r>
      <w:r w:rsidR="009014BA">
        <w:t xml:space="preserve"> de guide à la rédaction.</w:t>
      </w:r>
      <w:r w:rsidR="00E74860">
        <w:t xml:space="preserve"> </w:t>
      </w:r>
      <w:r w:rsidR="002B2F81">
        <w:t>Elle contient notamment des généralités sur la maladie, la pathologie moléculaire, les méthodes d’étude et les arbres décisionnels en fonction des indications d’étude.</w:t>
      </w:r>
    </w:p>
    <w:p w14:paraId="7DA78127" w14:textId="77777777" w:rsidR="0019244E" w:rsidRDefault="0019244E" w:rsidP="00F3008D">
      <w:pPr>
        <w:jc w:val="both"/>
      </w:pPr>
    </w:p>
    <w:p w14:paraId="3514CD2A" w14:textId="12D80E90" w:rsidR="00144991" w:rsidRPr="009C307A" w:rsidRDefault="00F3008D" w:rsidP="00E74860">
      <w:pPr>
        <w:jc w:val="both"/>
      </w:pPr>
      <w:r w:rsidRPr="009C307A">
        <w:t>D’autres éléments peuvent être ajoutés</w:t>
      </w:r>
      <w:r w:rsidR="00E74860">
        <w:t xml:space="preserve"> </w:t>
      </w:r>
      <w:r w:rsidR="00520481">
        <w:t>en annexe dans le même document</w:t>
      </w:r>
      <w:r w:rsidR="002B2F81">
        <w:t>, tels que l</w:t>
      </w:r>
      <w:r w:rsidR="00144991" w:rsidRPr="009C307A">
        <w:t xml:space="preserve">a feuille de </w:t>
      </w:r>
      <w:r w:rsidR="00633ED0">
        <w:t xml:space="preserve">prescription et de </w:t>
      </w:r>
      <w:r w:rsidR="00144991" w:rsidRPr="009C307A">
        <w:t>renseignements cliniques à joindre au prélèvement</w:t>
      </w:r>
      <w:r w:rsidR="002B2F81">
        <w:t xml:space="preserve"> et l</w:t>
      </w:r>
      <w:r w:rsidR="00144991" w:rsidRPr="009C307A">
        <w:t>a liste des laboratoires réalisant le diagnostic moléculaire</w:t>
      </w:r>
      <w:r w:rsidR="002B2F81">
        <w:t>.</w:t>
      </w:r>
    </w:p>
    <w:p w14:paraId="7A0FA164" w14:textId="38A0A20A" w:rsidR="00F3008D" w:rsidRPr="009C307A" w:rsidRDefault="00F3008D" w:rsidP="00F3008D">
      <w:pPr>
        <w:jc w:val="both"/>
      </w:pPr>
    </w:p>
    <w:p w14:paraId="44AF7110" w14:textId="77777777" w:rsidR="00BA02AD" w:rsidRPr="00E74860" w:rsidRDefault="00BA02AD" w:rsidP="00E74860">
      <w:pPr>
        <w:numPr>
          <w:ilvl w:val="0"/>
          <w:numId w:val="17"/>
        </w:numPr>
        <w:jc w:val="both"/>
        <w:rPr>
          <w:b/>
          <w:bCs/>
          <w:szCs w:val="28"/>
          <w:u w:val="single"/>
        </w:rPr>
      </w:pPr>
      <w:r w:rsidRPr="00E74860">
        <w:rPr>
          <w:b/>
          <w:bCs/>
          <w:szCs w:val="28"/>
          <w:u w:val="single"/>
        </w:rPr>
        <w:t>Annexe</w:t>
      </w:r>
    </w:p>
    <w:p w14:paraId="199156D8" w14:textId="77777777" w:rsidR="00BA02AD" w:rsidRDefault="00BA02AD" w:rsidP="00F3008D">
      <w:pPr>
        <w:jc w:val="both"/>
        <w:rPr>
          <w:i/>
          <w:iCs/>
        </w:rPr>
      </w:pPr>
    </w:p>
    <w:p w14:paraId="37824820" w14:textId="2D4BEB4C" w:rsidR="00CC7819" w:rsidRPr="009C307A" w:rsidRDefault="00864CD1" w:rsidP="00F3008D">
      <w:pPr>
        <w:jc w:val="both"/>
      </w:pPr>
      <w:r w:rsidRPr="00864CD1">
        <w:rPr>
          <w:iCs/>
        </w:rPr>
        <w:t>Maquette-arbre décionnel-V4</w:t>
      </w:r>
      <w:bookmarkStart w:id="0" w:name="_GoBack"/>
      <w:bookmarkEnd w:id="0"/>
    </w:p>
    <w:sectPr w:rsidR="00CC7819" w:rsidRPr="009C307A" w:rsidSect="00520481">
      <w:headerReference w:type="even" r:id="rId8"/>
      <w:headerReference w:type="default" r:id="rId9"/>
      <w:footerReference w:type="default" r:id="rId10"/>
      <w:headerReference w:type="first" r:id="rId11"/>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2C4A" w14:textId="77777777" w:rsidR="00AB62C4" w:rsidRDefault="00AB62C4">
      <w:r>
        <w:separator/>
      </w:r>
    </w:p>
  </w:endnote>
  <w:endnote w:type="continuationSeparator" w:id="0">
    <w:p w14:paraId="1421C13F" w14:textId="77777777" w:rsidR="00AB62C4" w:rsidRDefault="00AB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6176" w14:textId="62BEE2A4" w:rsidR="001A43C8" w:rsidRPr="00CD17C6" w:rsidRDefault="001A43C8" w:rsidP="00CD17C6">
    <w:pPr>
      <w:pStyle w:val="Pieddepage"/>
      <w:jc w:val="right"/>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DAF2" w14:textId="77777777" w:rsidR="00AB62C4" w:rsidRDefault="00AB62C4">
      <w:r>
        <w:separator/>
      </w:r>
    </w:p>
  </w:footnote>
  <w:footnote w:type="continuationSeparator" w:id="0">
    <w:p w14:paraId="6B229428" w14:textId="77777777" w:rsidR="00AB62C4" w:rsidRDefault="00AB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DD2" w14:textId="77777777" w:rsidR="001A43C8" w:rsidRDefault="00AB62C4">
    <w:pPr>
      <w:pStyle w:val="En-tte"/>
    </w:pPr>
    <w:r>
      <w:rPr>
        <w:noProof/>
      </w:rPr>
      <w:pict w14:anchorId="5E5B1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81.4pt;height:58.1pt;rotation:315;z-index:-251658752;mso-wrap-edited:f;mso-width-percent:0;mso-height-percent:0;mso-position-horizontal:center;mso-position-horizontal-relative:margin;mso-position-vertical:center;mso-position-vertical-relative:margin;mso-width-percent:0;mso-height-percent:0" wrapcoords="21377 1964 20541 1964 20680 7294 20151 2805 19621 561 19482 1964 18646 1964 18813 7574 18116 2244 17726 561 17531 1964 17614 7574 16918 1964 16834 1683 16695 5330 16054 842 15803 2525 15914 3927 15441 1964 15134 1403 14939 1964 15022 4769 15357 10940 14354 842 14019 2244 14186 5610 13490 2244 13239 1403 13155 1964 12542 1683 12319 2244 12152 3086 11622 842 11455 2244 11594 4769 11065 2805 10702 1403 8779 1964 8612 2244 8751 8135 8110 2244 7692 0 7497 1964 6271 1964 6104 6732 5463 2244 5100 561 4989 1964 4654 1964 4097 561 3763 2244 3679 1964 3205 561 2926 2805 2731 4769 2202 2525 1839 1403 1477 3927 1003 3086 613 1964 28 1964 0 2525 167 4208 167 10379 28 15429 0 15990 84 16831 167 16831 780 16831 1115 14868 2007 17673 2508 14868 3317 17673 3372 17392 3679 14868 3818 15429 4543 17673 4599 17112 5546 16551 5379 12062 5797 16270 6327 18514 6494 16831 7135 17112 7637 16551 7665 16270 8110 17112 8250 16270 8306 15429 8863 16831 8919 15990 9866 17112 9866 16270 9727 11501 9866 12904 10814 17392 11065 17392 11065 16270 10925 10940 11483 16270 11706 16831 11734 12623 11985 15148 12681 17953 12793 16831 13406 16831 13629 17112 13657 16270 13490 11501 14103 16551 14298 16831 14326 13465 14326 7013 14967 13465 15608 17112 15775 15429 16527 17112 19733 16831 20179 15990 21015 17112 21461 16551 21600 15429 21572 12904 21433 8135 21489 4769 21489 2805 21377 1964" fillcolor="silver" stroked="f">
          <v:fill opacity=".5"/>
          <v:textpath style="font-family:&quot;Times New Roman&quot;;font-size:1pt" string="DOCUMENT NON VAL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C75B" w14:textId="795DD89F" w:rsidR="001A43C8" w:rsidRDefault="00864CD1" w:rsidP="00520481">
    <w:pPr>
      <w:pStyle w:val="En-tte"/>
      <w:ind w:left="284"/>
      <w:rPr>
        <w:rFonts w:ascii="Arial" w:hAnsi="Arial" w:cs="Arial"/>
      </w:rPr>
    </w:pPr>
    <w:r>
      <w:rPr>
        <w:rFonts w:ascii="Arial" w:hAnsi="Arial" w:cs="Arial"/>
        <w:noProof/>
      </w:rPr>
      <w:drawing>
        <wp:anchor distT="0" distB="0" distL="114300" distR="114300" simplePos="0" relativeHeight="251659776" behindDoc="0" locked="0" layoutInCell="1" allowOverlap="1" wp14:anchorId="75FEA96A" wp14:editId="2FD40B68">
          <wp:simplePos x="0" y="0"/>
          <wp:positionH relativeFrom="margin">
            <wp:posOffset>5003647</wp:posOffset>
          </wp:positionH>
          <wp:positionV relativeFrom="margin">
            <wp:posOffset>-1946757</wp:posOffset>
          </wp:positionV>
          <wp:extent cx="1357630" cy="328295"/>
          <wp:effectExtent l="0" t="0" r="127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npgm_violet.jpg"/>
                  <pic:cNvPicPr/>
                </pic:nvPicPr>
                <pic:blipFill>
                  <a:blip r:embed="rId1"/>
                  <a:stretch>
                    <a:fillRect/>
                  </a:stretch>
                </pic:blipFill>
                <pic:spPr>
                  <a:xfrm>
                    <a:off x="0" y="0"/>
                    <a:ext cx="1357630" cy="328295"/>
                  </a:xfrm>
                  <a:prstGeom prst="rect">
                    <a:avLst/>
                  </a:prstGeom>
                </pic:spPr>
              </pic:pic>
            </a:graphicData>
          </a:graphic>
          <wp14:sizeRelH relativeFrom="margin">
            <wp14:pctWidth>0</wp14:pctWidth>
          </wp14:sizeRelH>
          <wp14:sizeRelV relativeFrom="margin">
            <wp14:pctHeight>0</wp14:pctHeight>
          </wp14:sizeRelV>
        </wp:anchor>
      </w:drawing>
    </w:r>
  </w:p>
  <w:p w14:paraId="098DA848" w14:textId="73400071" w:rsidR="001A43C8" w:rsidRDefault="006F2A84" w:rsidP="006F2A84">
    <w:pPr>
      <w:pStyle w:val="En-tte"/>
      <w:rPr>
        <w:rFonts w:ascii="Arial" w:hAnsi="Arial" w:cs="Arial"/>
      </w:rPr>
    </w:pPr>
    <w:r w:rsidRPr="00D70C82">
      <w:rPr>
        <w:rFonts w:ascii="Arial" w:hAnsi="Arial" w:cs="Arial"/>
        <w:b/>
        <w:smallCaps/>
        <w14:shadow w14:blurRad="50800" w14:dist="38100" w14:dir="2700000" w14:sx="100000" w14:sy="100000" w14:kx="0" w14:ky="0" w14:algn="tl">
          <w14:srgbClr w14:val="000000">
            <w14:alpha w14:val="60000"/>
          </w14:srgbClr>
        </w14:shadow>
      </w:rPr>
      <w:t xml:space="preserve">   </w:t>
    </w:r>
    <w:r w:rsidR="00520481">
      <w:rPr>
        <w:rFonts w:ascii="Arial" w:hAnsi="Arial" w:cs="Arial"/>
        <w:b/>
        <w:smallCaps/>
        <w14:shadow w14:blurRad="50800" w14:dist="38100" w14:dir="2700000" w14:sx="100000" w14:sy="100000" w14:kx="0" w14:ky="0" w14:algn="tl">
          <w14:srgbClr w14:val="000000">
            <w14:alpha w14:val="60000"/>
          </w14:srgbClr>
        </w14:shadow>
      </w:rPr>
      <w:t xml:space="preserve">         </w:t>
    </w:r>
    <w:r w:rsidRPr="00D70C82">
      <w:rPr>
        <w:rFonts w:ascii="Arial" w:hAnsi="Arial" w:cs="Arial"/>
        <w:b/>
        <w:smallCaps/>
        <w14:shadow w14:blurRad="50800" w14:dist="38100" w14:dir="2700000" w14:sx="100000" w14:sy="100000" w14:kx="0" w14:ky="0" w14:algn="tl">
          <w14:srgbClr w14:val="000000">
            <w14:alpha w14:val="60000"/>
          </w14:srgbClr>
        </w14:shadow>
      </w:rPr>
      <w:t xml:space="preserve"> </w:t>
    </w:r>
    <w:r w:rsidR="001A43C8" w:rsidRPr="00D70C82">
      <w:rPr>
        <w:rFonts w:ascii="Arial" w:hAnsi="Arial" w:cs="Arial"/>
        <w:b/>
        <w:smallCaps/>
        <w14:shadow w14:blurRad="50800" w14:dist="38100" w14:dir="2700000" w14:sx="100000" w14:sy="100000" w14:kx="0" w14:ky="0" w14:algn="tl">
          <w14:srgbClr w14:val="000000">
            <w14:alpha w14:val="60000"/>
          </w14:srgbClr>
        </w14:shadow>
      </w:rPr>
      <w:t>association des praticiens de génétique moléculaire (ANPGM)</w:t>
    </w:r>
  </w:p>
  <w:p w14:paraId="1A7D8ACE" w14:textId="77777777" w:rsidR="001A43C8" w:rsidRDefault="001A43C8" w:rsidP="006F2A84">
    <w:pPr>
      <w:pStyle w:val="En-tte"/>
      <w:rPr>
        <w:rFonts w:ascii="Arial" w:hAnsi="Arial" w:cs="Arial"/>
      </w:rPr>
    </w:pPr>
  </w:p>
  <w:p w14:paraId="5D42C099" w14:textId="7B7C3EC2" w:rsidR="001A43C8" w:rsidRDefault="001A43C8" w:rsidP="001A43C8">
    <w:pPr>
      <w:pStyle w:val="En-tte"/>
      <w:tabs>
        <w:tab w:val="clear" w:pos="4536"/>
        <w:tab w:val="clear" w:pos="9072"/>
        <w:tab w:val="left" w:pos="2333"/>
      </w:tabs>
      <w:rPr>
        <w:rFonts w:ascii="Arial" w:hAnsi="Arial" w:cs="Arial"/>
      </w:rPr>
    </w:pPr>
    <w:r>
      <w:rPr>
        <w:rFonts w:ascii="Arial" w:hAnsi="Arial" w:cs="Arial"/>
      </w:rPr>
      <w:tab/>
    </w:r>
  </w:p>
  <w:tbl>
    <w:tblPr>
      <w:tblW w:w="932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2"/>
    </w:tblGrid>
    <w:tr w:rsidR="001A43C8" w:rsidRPr="00BE2CA1" w14:paraId="706A7FB9" w14:textId="77777777" w:rsidTr="001A43C8">
      <w:tc>
        <w:tcPr>
          <w:tcW w:w="9322" w:type="dxa"/>
        </w:tcPr>
        <w:p w14:paraId="64E39D86" w14:textId="34FCCC05" w:rsidR="001A43C8" w:rsidRPr="00BE2CA1" w:rsidRDefault="001A43C8" w:rsidP="001A43C8">
          <w:pPr>
            <w:pStyle w:val="En-tte"/>
            <w:rPr>
              <w:rFonts w:ascii="Arial" w:hAnsi="Arial" w:cs="Arial"/>
            </w:rPr>
          </w:pPr>
        </w:p>
        <w:p w14:paraId="0B1F05C2" w14:textId="232DCE15" w:rsidR="001A43C8" w:rsidRPr="00BE2CA1" w:rsidRDefault="001A43C8" w:rsidP="001A43C8">
          <w:pPr>
            <w:pStyle w:val="En-tte"/>
            <w:jc w:val="center"/>
            <w:rPr>
              <w:rFonts w:ascii="Arial" w:hAnsi="Arial" w:cs="Arial"/>
              <w:b/>
              <w:bCs/>
              <w:smallCaps/>
            </w:rPr>
          </w:pPr>
          <w:r>
            <w:rPr>
              <w:rFonts w:ascii="Arial" w:hAnsi="Arial" w:cs="Arial"/>
              <w:b/>
              <w:bCs/>
              <w:smallCaps/>
            </w:rPr>
            <w:t xml:space="preserve">Procédure de redaction et de validation des arbres décisionnels pour le diagnostic de maladies héréditaires </w:t>
          </w:r>
        </w:p>
        <w:p w14:paraId="402CA26B" w14:textId="545792E4" w:rsidR="001A43C8" w:rsidRPr="00BE2CA1" w:rsidRDefault="001A43C8" w:rsidP="001A43C8">
          <w:pPr>
            <w:pStyle w:val="En-tte"/>
            <w:rPr>
              <w:rFonts w:ascii="Arial" w:hAnsi="Arial" w:cs="Arial"/>
            </w:rPr>
          </w:pPr>
        </w:p>
        <w:p w14:paraId="0B5FAC87" w14:textId="19264A4F" w:rsidR="001A43C8" w:rsidRPr="00BE2CA1" w:rsidRDefault="001A43C8" w:rsidP="001A43C8">
          <w:pPr>
            <w:pStyle w:val="En-tte"/>
            <w:rPr>
              <w:rFonts w:ascii="Arial" w:hAnsi="Arial" w:cs="Arial"/>
              <w:sz w:val="20"/>
              <w:szCs w:val="20"/>
            </w:rPr>
          </w:pPr>
          <w:r w:rsidRPr="00BE2CA1">
            <w:rPr>
              <w:rFonts w:ascii="Arial" w:hAnsi="Arial" w:cs="Arial"/>
              <w:sz w:val="20"/>
              <w:szCs w:val="20"/>
            </w:rPr>
            <w:t xml:space="preserve">Référence : </w:t>
          </w:r>
          <w:r>
            <w:rPr>
              <w:rFonts w:ascii="Arial" w:hAnsi="Arial" w:cs="Arial"/>
              <w:b/>
              <w:bCs/>
              <w:sz w:val="20"/>
              <w:szCs w:val="20"/>
            </w:rPr>
            <w:t>ANPGM_AQ_001</w:t>
          </w:r>
          <w:r w:rsidRPr="00BE2CA1">
            <w:rPr>
              <w:rFonts w:ascii="Arial" w:hAnsi="Arial" w:cs="Arial"/>
              <w:b/>
              <w:bCs/>
              <w:sz w:val="20"/>
              <w:szCs w:val="20"/>
            </w:rPr>
            <w:t xml:space="preserve"> </w:t>
          </w:r>
          <w:r w:rsidRPr="00BE2CA1">
            <w:rPr>
              <w:rFonts w:ascii="Arial" w:hAnsi="Arial" w:cs="Arial"/>
              <w:sz w:val="20"/>
              <w:szCs w:val="20"/>
            </w:rPr>
            <w:t xml:space="preserve">                                      </w:t>
          </w:r>
          <w:r>
            <w:rPr>
              <w:rFonts w:ascii="Arial" w:hAnsi="Arial" w:cs="Arial"/>
              <w:sz w:val="20"/>
              <w:szCs w:val="20"/>
            </w:rPr>
            <w:t xml:space="preserve">                 </w:t>
          </w:r>
          <w:r w:rsidRPr="00BE2CA1">
            <w:rPr>
              <w:rFonts w:ascii="Arial" w:hAnsi="Arial" w:cs="Arial"/>
              <w:sz w:val="20"/>
              <w:szCs w:val="20"/>
            </w:rPr>
            <w:t xml:space="preserve">     Numéro de version : </w:t>
          </w:r>
          <w:r w:rsidR="00864CD1">
            <w:rPr>
              <w:rFonts w:ascii="Arial" w:hAnsi="Arial" w:cs="Arial"/>
              <w:b/>
              <w:bCs/>
              <w:sz w:val="20"/>
              <w:szCs w:val="20"/>
            </w:rPr>
            <w:t>3</w:t>
          </w:r>
          <w:r w:rsidRPr="00BE2CA1">
            <w:rPr>
              <w:rFonts w:ascii="Arial" w:hAnsi="Arial" w:cs="Arial"/>
              <w:b/>
              <w:bCs/>
              <w:sz w:val="20"/>
              <w:szCs w:val="20"/>
            </w:rPr>
            <w:t>.0</w:t>
          </w:r>
        </w:p>
      </w:tc>
    </w:tr>
    <w:tr w:rsidR="001A43C8" w:rsidRPr="00BE2CA1" w14:paraId="24186F6F" w14:textId="77777777" w:rsidTr="001A43C8">
      <w:tc>
        <w:tcPr>
          <w:tcW w:w="9322" w:type="dxa"/>
        </w:tcPr>
        <w:p w14:paraId="40B2BD64" w14:textId="77777777" w:rsidR="001A43C8" w:rsidRPr="00BE2CA1" w:rsidRDefault="001A43C8" w:rsidP="001A43C8">
          <w:pPr>
            <w:pStyle w:val="En-tte"/>
            <w:rPr>
              <w:rFonts w:ascii="Arial" w:hAnsi="Arial" w:cs="Arial"/>
              <w:bCs/>
              <w:sz w:val="20"/>
              <w:szCs w:val="20"/>
            </w:rPr>
          </w:pPr>
          <w:r w:rsidRPr="00BE2CA1">
            <w:rPr>
              <w:rFonts w:ascii="Arial" w:hAnsi="Arial" w:cs="Arial"/>
              <w:sz w:val="20"/>
              <w:szCs w:val="20"/>
            </w:rPr>
            <w:t xml:space="preserve">Page </w:t>
          </w:r>
          <w:r w:rsidRPr="00BE2CA1">
            <w:rPr>
              <w:rFonts w:ascii="Arial" w:hAnsi="Arial" w:cs="Arial"/>
              <w:sz w:val="20"/>
              <w:szCs w:val="20"/>
            </w:rPr>
            <w:fldChar w:fldCharType="begin"/>
          </w:r>
          <w:r w:rsidRPr="00BE2CA1">
            <w:rPr>
              <w:rFonts w:ascii="Arial" w:hAnsi="Arial" w:cs="Arial"/>
              <w:sz w:val="20"/>
              <w:szCs w:val="20"/>
            </w:rPr>
            <w:instrText xml:space="preserve"> </w:instrText>
          </w:r>
          <w:r w:rsidR="00520481">
            <w:rPr>
              <w:rFonts w:ascii="Arial" w:hAnsi="Arial" w:cs="Arial"/>
              <w:sz w:val="20"/>
              <w:szCs w:val="20"/>
            </w:rPr>
            <w:instrText>PAGE</w:instrText>
          </w:r>
          <w:r w:rsidRPr="00BE2CA1">
            <w:rPr>
              <w:rFonts w:ascii="Arial" w:hAnsi="Arial" w:cs="Arial"/>
              <w:sz w:val="20"/>
              <w:szCs w:val="20"/>
            </w:rPr>
            <w:instrText xml:space="preserve"> </w:instrText>
          </w:r>
          <w:r w:rsidRPr="00BE2CA1">
            <w:rPr>
              <w:rFonts w:ascii="Arial" w:hAnsi="Arial" w:cs="Arial"/>
              <w:sz w:val="20"/>
              <w:szCs w:val="20"/>
            </w:rPr>
            <w:fldChar w:fldCharType="separate"/>
          </w:r>
          <w:r w:rsidR="00E74860">
            <w:rPr>
              <w:rFonts w:ascii="Arial" w:hAnsi="Arial" w:cs="Arial"/>
              <w:noProof/>
              <w:sz w:val="20"/>
              <w:szCs w:val="20"/>
            </w:rPr>
            <w:t>3</w:t>
          </w:r>
          <w:r w:rsidRPr="00BE2CA1">
            <w:rPr>
              <w:rFonts w:ascii="Arial" w:hAnsi="Arial" w:cs="Arial"/>
              <w:sz w:val="20"/>
              <w:szCs w:val="20"/>
            </w:rPr>
            <w:fldChar w:fldCharType="end"/>
          </w:r>
          <w:r w:rsidRPr="00BE2CA1">
            <w:rPr>
              <w:rFonts w:ascii="Arial" w:hAnsi="Arial" w:cs="Arial"/>
              <w:sz w:val="20"/>
              <w:szCs w:val="20"/>
            </w:rPr>
            <w:t>/</w:t>
          </w:r>
          <w:r w:rsidRPr="00BE2CA1">
            <w:rPr>
              <w:rFonts w:ascii="Arial" w:hAnsi="Arial" w:cs="Arial"/>
              <w:sz w:val="20"/>
              <w:szCs w:val="20"/>
            </w:rPr>
            <w:fldChar w:fldCharType="begin"/>
          </w:r>
          <w:r w:rsidRPr="00BE2CA1">
            <w:rPr>
              <w:rFonts w:ascii="Arial" w:hAnsi="Arial" w:cs="Arial"/>
              <w:sz w:val="20"/>
              <w:szCs w:val="20"/>
            </w:rPr>
            <w:instrText xml:space="preserve"> </w:instrText>
          </w:r>
          <w:r w:rsidR="00520481">
            <w:rPr>
              <w:rFonts w:ascii="Arial" w:hAnsi="Arial" w:cs="Arial"/>
              <w:sz w:val="20"/>
              <w:szCs w:val="20"/>
            </w:rPr>
            <w:instrText>NUMPAGES</w:instrText>
          </w:r>
          <w:r w:rsidRPr="00BE2CA1">
            <w:rPr>
              <w:rFonts w:ascii="Arial" w:hAnsi="Arial" w:cs="Arial"/>
              <w:sz w:val="20"/>
              <w:szCs w:val="20"/>
            </w:rPr>
            <w:instrText xml:space="preserve"> </w:instrText>
          </w:r>
          <w:r w:rsidRPr="00BE2CA1">
            <w:rPr>
              <w:rFonts w:ascii="Arial" w:hAnsi="Arial" w:cs="Arial"/>
              <w:sz w:val="20"/>
              <w:szCs w:val="20"/>
            </w:rPr>
            <w:fldChar w:fldCharType="separate"/>
          </w:r>
          <w:r w:rsidR="00E74860">
            <w:rPr>
              <w:rFonts w:ascii="Arial" w:hAnsi="Arial" w:cs="Arial"/>
              <w:noProof/>
              <w:sz w:val="20"/>
              <w:szCs w:val="20"/>
            </w:rPr>
            <w:t>3</w:t>
          </w:r>
          <w:r w:rsidRPr="00BE2CA1">
            <w:rPr>
              <w:rFonts w:ascii="Arial" w:hAnsi="Arial" w:cs="Arial"/>
              <w:sz w:val="20"/>
              <w:szCs w:val="20"/>
            </w:rPr>
            <w:fldChar w:fldCharType="end"/>
          </w:r>
        </w:p>
      </w:tc>
    </w:tr>
  </w:tbl>
  <w:p w14:paraId="5877C173" w14:textId="77777777" w:rsidR="001A43C8" w:rsidRDefault="001A43C8" w:rsidP="001A43C8">
    <w:pPr>
      <w:pStyle w:val="En-tte"/>
      <w:tabs>
        <w:tab w:val="clear" w:pos="4536"/>
        <w:tab w:val="clear" w:pos="9072"/>
        <w:tab w:val="left" w:pos="2333"/>
      </w:tabs>
      <w:rPr>
        <w:rFonts w:ascii="Arial" w:hAnsi="Arial" w:cs="Arial"/>
      </w:rPr>
    </w:pPr>
  </w:p>
  <w:p w14:paraId="0545479A" w14:textId="177919EA" w:rsidR="001A43C8" w:rsidRPr="00BE2CA1" w:rsidRDefault="001A43C8" w:rsidP="00CD17C6">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0715" w14:textId="77777777" w:rsidR="001A43C8" w:rsidRDefault="00AB62C4">
    <w:pPr>
      <w:pStyle w:val="En-tte"/>
    </w:pPr>
    <w:r>
      <w:rPr>
        <w:noProof/>
      </w:rPr>
      <w:pict w14:anchorId="5B127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81.4pt;height:58.1pt;rotation:315;z-index:-251659776;mso-wrap-edited:f;mso-width-percent:0;mso-height-percent:0;mso-position-horizontal:center;mso-position-horizontal-relative:margin;mso-position-vertical:center;mso-position-vertical-relative:margin;mso-width-percent:0;mso-height-percent:0" wrapcoords="21377 1964 20541 1964 20680 7294 20151 2805 19621 561 19482 1964 18646 1964 18813 7574 18116 2244 17726 561 17531 1964 17614 7574 16918 1964 16834 1683 16695 5330 16054 842 15803 2525 15914 3927 15441 1964 15134 1403 14939 1964 15022 4769 15357 10940 14354 842 14019 2244 14186 5610 13490 2244 13239 1403 13155 1964 12542 1683 12319 2244 12152 3086 11622 842 11455 2244 11594 4769 11065 2805 10702 1403 8779 1964 8612 2244 8751 8135 8110 2244 7692 0 7497 1964 6271 1964 6104 6732 5463 2244 5100 561 4989 1964 4654 1964 4097 561 3763 2244 3679 1964 3205 561 2926 2805 2731 4769 2202 2525 1839 1403 1477 3927 1003 3086 613 1964 28 1964 0 2525 167 4208 167 10379 28 15429 0 15990 84 16831 167 16831 780 16831 1115 14868 2007 17673 2508 14868 3317 17673 3372 17392 3679 14868 3818 15429 4543 17673 4599 17112 5546 16551 5379 12062 5797 16270 6327 18514 6494 16831 7135 17112 7637 16551 7665 16270 8110 17112 8250 16270 8306 15429 8863 16831 8919 15990 9866 17112 9866 16270 9727 11501 9866 12904 10814 17392 11065 17392 11065 16270 10925 10940 11483 16270 11706 16831 11734 12623 11985 15148 12681 17953 12793 16831 13406 16831 13629 17112 13657 16270 13490 11501 14103 16551 14298 16831 14326 13465 14326 7013 14967 13465 15608 17112 15775 15429 16527 17112 19733 16831 20179 15990 21015 17112 21461 16551 21600 15429 21572 12904 21433 8135 21489 4769 21489 2805 21377 1964" fillcolor="silver" stroked="f">
          <v:fill opacity=".5"/>
          <v:textpath style="font-family:&quot;Times New Roman&quot;;font-size:1pt" string="DOCUMENT NON VAL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3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230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5A0C41"/>
    <w:multiLevelType w:val="hybridMultilevel"/>
    <w:tmpl w:val="A24CEB88"/>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0F80A26"/>
    <w:multiLevelType w:val="hybridMultilevel"/>
    <w:tmpl w:val="03AC3C44"/>
    <w:lvl w:ilvl="0" w:tplc="040C0017">
      <w:start w:val="1"/>
      <w:numFmt w:val="lowerLetter"/>
      <w:lvlText w:val="%1)"/>
      <w:lvlJc w:val="left"/>
      <w:pPr>
        <w:tabs>
          <w:tab w:val="num" w:pos="1080"/>
        </w:tabs>
        <w:ind w:left="1080" w:hanging="360"/>
      </w:pPr>
    </w:lvl>
    <w:lvl w:ilvl="1" w:tplc="040C0017">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3E82D7E"/>
    <w:multiLevelType w:val="hybridMultilevel"/>
    <w:tmpl w:val="F3D25088"/>
    <w:lvl w:ilvl="0" w:tplc="040C0017">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15:restartNumberingAfterBreak="0">
    <w:nsid w:val="264F58A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4F4E22"/>
    <w:multiLevelType w:val="hybridMultilevel"/>
    <w:tmpl w:val="C5305F12"/>
    <w:lvl w:ilvl="0" w:tplc="416AE86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014A7F"/>
    <w:multiLevelType w:val="hybridMultilevel"/>
    <w:tmpl w:val="6030884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DF366CC"/>
    <w:multiLevelType w:val="singleLevel"/>
    <w:tmpl w:val="7BF4CB98"/>
    <w:lvl w:ilvl="0">
      <w:start w:val="1"/>
      <w:numFmt w:val="upperLetter"/>
      <w:pStyle w:val="Titre1"/>
      <w:lvlText w:val="%1."/>
      <w:lvlJc w:val="left"/>
      <w:pPr>
        <w:tabs>
          <w:tab w:val="num" w:pos="360"/>
        </w:tabs>
        <w:ind w:left="360" w:hanging="360"/>
      </w:pPr>
    </w:lvl>
  </w:abstractNum>
  <w:abstractNum w:abstractNumId="9" w15:restartNumberingAfterBreak="0">
    <w:nsid w:val="3E504BF5"/>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0FC4670"/>
    <w:multiLevelType w:val="hybridMultilevel"/>
    <w:tmpl w:val="F6DE2A1E"/>
    <w:lvl w:ilvl="0" w:tplc="FFFFFFFF">
      <w:start w:val="1"/>
      <w:numFmt w:val="bullet"/>
      <w:lvlText w:val=""/>
      <w:lvlJc w:val="left"/>
      <w:pPr>
        <w:tabs>
          <w:tab w:val="num" w:pos="3552"/>
        </w:tabs>
        <w:ind w:left="3552" w:hanging="360"/>
      </w:pPr>
      <w:rPr>
        <w:rFonts w:ascii="Symbol" w:hAnsi="Symbol" w:hint="default"/>
      </w:rPr>
    </w:lvl>
    <w:lvl w:ilvl="1" w:tplc="FFFFFFFF">
      <w:start w:val="1"/>
      <w:numFmt w:val="decimal"/>
      <w:lvlText w:val="%2."/>
      <w:lvlJc w:val="left"/>
      <w:pPr>
        <w:tabs>
          <w:tab w:val="num" w:pos="4272"/>
        </w:tabs>
        <w:ind w:left="4272" w:hanging="360"/>
      </w:pPr>
    </w:lvl>
    <w:lvl w:ilvl="2" w:tplc="FFFFFFFF" w:tentative="1">
      <w:start w:val="1"/>
      <w:numFmt w:val="bullet"/>
      <w:lvlText w:val=""/>
      <w:lvlJc w:val="left"/>
      <w:pPr>
        <w:tabs>
          <w:tab w:val="num" w:pos="4992"/>
        </w:tabs>
        <w:ind w:left="4992" w:hanging="360"/>
      </w:pPr>
      <w:rPr>
        <w:rFonts w:ascii="Wingdings" w:hAnsi="Wingdings" w:hint="default"/>
      </w:rPr>
    </w:lvl>
    <w:lvl w:ilvl="3" w:tplc="FFFFFFFF" w:tentative="1">
      <w:start w:val="1"/>
      <w:numFmt w:val="bullet"/>
      <w:lvlText w:val=""/>
      <w:lvlJc w:val="left"/>
      <w:pPr>
        <w:tabs>
          <w:tab w:val="num" w:pos="5712"/>
        </w:tabs>
        <w:ind w:left="5712" w:hanging="360"/>
      </w:pPr>
      <w:rPr>
        <w:rFonts w:ascii="Symbol" w:hAnsi="Symbol" w:hint="default"/>
      </w:rPr>
    </w:lvl>
    <w:lvl w:ilvl="4" w:tplc="FFFFFFFF" w:tentative="1">
      <w:start w:val="1"/>
      <w:numFmt w:val="bullet"/>
      <w:lvlText w:val="o"/>
      <w:lvlJc w:val="left"/>
      <w:pPr>
        <w:tabs>
          <w:tab w:val="num" w:pos="6432"/>
        </w:tabs>
        <w:ind w:left="6432" w:hanging="360"/>
      </w:pPr>
      <w:rPr>
        <w:rFonts w:ascii="Courier New" w:hAnsi="Courier New" w:hint="default"/>
      </w:rPr>
    </w:lvl>
    <w:lvl w:ilvl="5" w:tplc="FFFFFFFF" w:tentative="1">
      <w:start w:val="1"/>
      <w:numFmt w:val="bullet"/>
      <w:lvlText w:val=""/>
      <w:lvlJc w:val="left"/>
      <w:pPr>
        <w:tabs>
          <w:tab w:val="num" w:pos="7152"/>
        </w:tabs>
        <w:ind w:left="7152" w:hanging="360"/>
      </w:pPr>
      <w:rPr>
        <w:rFonts w:ascii="Wingdings" w:hAnsi="Wingdings" w:hint="default"/>
      </w:rPr>
    </w:lvl>
    <w:lvl w:ilvl="6" w:tplc="FFFFFFFF" w:tentative="1">
      <w:start w:val="1"/>
      <w:numFmt w:val="bullet"/>
      <w:lvlText w:val=""/>
      <w:lvlJc w:val="left"/>
      <w:pPr>
        <w:tabs>
          <w:tab w:val="num" w:pos="7872"/>
        </w:tabs>
        <w:ind w:left="7872" w:hanging="360"/>
      </w:pPr>
      <w:rPr>
        <w:rFonts w:ascii="Symbol" w:hAnsi="Symbol" w:hint="default"/>
      </w:rPr>
    </w:lvl>
    <w:lvl w:ilvl="7" w:tplc="FFFFFFFF" w:tentative="1">
      <w:start w:val="1"/>
      <w:numFmt w:val="bullet"/>
      <w:lvlText w:val="o"/>
      <w:lvlJc w:val="left"/>
      <w:pPr>
        <w:tabs>
          <w:tab w:val="num" w:pos="8592"/>
        </w:tabs>
        <w:ind w:left="8592" w:hanging="360"/>
      </w:pPr>
      <w:rPr>
        <w:rFonts w:ascii="Courier New" w:hAnsi="Courier New" w:hint="default"/>
      </w:rPr>
    </w:lvl>
    <w:lvl w:ilvl="8" w:tplc="FFFFFFFF" w:tentative="1">
      <w:start w:val="1"/>
      <w:numFmt w:val="bullet"/>
      <w:lvlText w:val=""/>
      <w:lvlJc w:val="left"/>
      <w:pPr>
        <w:tabs>
          <w:tab w:val="num" w:pos="9312"/>
        </w:tabs>
        <w:ind w:left="9312" w:hanging="360"/>
      </w:pPr>
      <w:rPr>
        <w:rFonts w:ascii="Wingdings" w:hAnsi="Wingdings" w:hint="default"/>
      </w:rPr>
    </w:lvl>
  </w:abstractNum>
  <w:abstractNum w:abstractNumId="11" w15:restartNumberingAfterBreak="0">
    <w:nsid w:val="482F6F9E"/>
    <w:multiLevelType w:val="hybridMultilevel"/>
    <w:tmpl w:val="BF4C6EAE"/>
    <w:lvl w:ilvl="0" w:tplc="040C0017">
      <w:start w:val="1"/>
      <w:numFmt w:val="lowerLetter"/>
      <w:lvlText w:val="%1)"/>
      <w:lvlJc w:val="left"/>
      <w:pPr>
        <w:tabs>
          <w:tab w:val="num" w:pos="1080"/>
        </w:tabs>
        <w:ind w:left="1080" w:hanging="360"/>
      </w:pPr>
    </w:lvl>
    <w:lvl w:ilvl="1" w:tplc="040C0017">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4AD168B4"/>
    <w:multiLevelType w:val="hybridMultilevel"/>
    <w:tmpl w:val="182465C0"/>
    <w:lvl w:ilvl="0" w:tplc="97307B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A23A66"/>
    <w:multiLevelType w:val="singleLevel"/>
    <w:tmpl w:val="34CA8EB6"/>
    <w:lvl w:ilvl="0">
      <w:start w:val="1"/>
      <w:numFmt w:val="bullet"/>
      <w:lvlText w:val="-"/>
      <w:lvlJc w:val="left"/>
      <w:pPr>
        <w:tabs>
          <w:tab w:val="num" w:pos="927"/>
        </w:tabs>
        <w:ind w:left="927" w:hanging="360"/>
      </w:pPr>
      <w:rPr>
        <w:rFonts w:hint="default"/>
      </w:rPr>
    </w:lvl>
  </w:abstractNum>
  <w:abstractNum w:abstractNumId="14" w15:restartNumberingAfterBreak="0">
    <w:nsid w:val="50BA41FB"/>
    <w:multiLevelType w:val="hybridMultilevel"/>
    <w:tmpl w:val="025AB24C"/>
    <w:lvl w:ilvl="0" w:tplc="040C000F">
      <w:start w:val="1"/>
      <w:numFmt w:val="decimal"/>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5" w15:restartNumberingAfterBreak="0">
    <w:nsid w:val="56263BE5"/>
    <w:multiLevelType w:val="hybridMultilevel"/>
    <w:tmpl w:val="26C23568"/>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080695"/>
    <w:multiLevelType w:val="hybridMultilevel"/>
    <w:tmpl w:val="6E16B5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60C23AC"/>
    <w:multiLevelType w:val="hybridMultilevel"/>
    <w:tmpl w:val="990CCF84"/>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11C020B"/>
    <w:multiLevelType w:val="hybridMultilevel"/>
    <w:tmpl w:val="9E14F1F8"/>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55E7BB5"/>
    <w:multiLevelType w:val="hybridMultilevel"/>
    <w:tmpl w:val="657EFCCA"/>
    <w:lvl w:ilvl="0" w:tplc="040C0017">
      <w:start w:val="1"/>
      <w:numFmt w:val="decimal"/>
      <w:lvlText w:val="%1."/>
      <w:lvlJc w:val="left"/>
      <w:pPr>
        <w:tabs>
          <w:tab w:val="num" w:pos="1965"/>
        </w:tabs>
        <w:ind w:left="1965" w:hanging="360"/>
      </w:pPr>
    </w:lvl>
    <w:lvl w:ilvl="1" w:tplc="040C0017">
      <w:start w:val="1"/>
      <w:numFmt w:val="lowerLetter"/>
      <w:lvlText w:val="%2)"/>
      <w:lvlJc w:val="left"/>
      <w:pPr>
        <w:tabs>
          <w:tab w:val="num" w:pos="2685"/>
        </w:tabs>
        <w:ind w:left="2685" w:hanging="360"/>
      </w:pPr>
    </w:lvl>
    <w:lvl w:ilvl="2" w:tplc="040C001B">
      <w:start w:val="1"/>
      <w:numFmt w:val="bullet"/>
      <w:lvlText w:val=""/>
      <w:lvlJc w:val="left"/>
      <w:pPr>
        <w:tabs>
          <w:tab w:val="num" w:pos="3585"/>
        </w:tabs>
        <w:ind w:left="3585" w:hanging="360"/>
      </w:pPr>
      <w:rPr>
        <w:rFonts w:ascii="Symbol" w:hAnsi="Symbol" w:hint="default"/>
      </w:rPr>
    </w:lvl>
    <w:lvl w:ilvl="3" w:tplc="040C000F">
      <w:start w:val="1"/>
      <w:numFmt w:val="decimal"/>
      <w:lvlText w:val="%4."/>
      <w:lvlJc w:val="left"/>
      <w:pPr>
        <w:tabs>
          <w:tab w:val="num" w:pos="4125"/>
        </w:tabs>
        <w:ind w:left="4125" w:hanging="360"/>
      </w:pPr>
    </w:lvl>
    <w:lvl w:ilvl="4" w:tplc="040C0019" w:tentative="1">
      <w:start w:val="1"/>
      <w:numFmt w:val="lowerLetter"/>
      <w:lvlText w:val="%5."/>
      <w:lvlJc w:val="left"/>
      <w:pPr>
        <w:tabs>
          <w:tab w:val="num" w:pos="4845"/>
        </w:tabs>
        <w:ind w:left="4845" w:hanging="360"/>
      </w:pPr>
    </w:lvl>
    <w:lvl w:ilvl="5" w:tplc="040C001B" w:tentative="1">
      <w:start w:val="1"/>
      <w:numFmt w:val="lowerRoman"/>
      <w:lvlText w:val="%6."/>
      <w:lvlJc w:val="right"/>
      <w:pPr>
        <w:tabs>
          <w:tab w:val="num" w:pos="5565"/>
        </w:tabs>
        <w:ind w:left="5565" w:hanging="180"/>
      </w:pPr>
    </w:lvl>
    <w:lvl w:ilvl="6" w:tplc="040C000F" w:tentative="1">
      <w:start w:val="1"/>
      <w:numFmt w:val="decimal"/>
      <w:lvlText w:val="%7."/>
      <w:lvlJc w:val="left"/>
      <w:pPr>
        <w:tabs>
          <w:tab w:val="num" w:pos="6285"/>
        </w:tabs>
        <w:ind w:left="6285" w:hanging="360"/>
      </w:pPr>
    </w:lvl>
    <w:lvl w:ilvl="7" w:tplc="040C0019" w:tentative="1">
      <w:start w:val="1"/>
      <w:numFmt w:val="lowerLetter"/>
      <w:lvlText w:val="%8."/>
      <w:lvlJc w:val="left"/>
      <w:pPr>
        <w:tabs>
          <w:tab w:val="num" w:pos="7005"/>
        </w:tabs>
        <w:ind w:left="7005" w:hanging="360"/>
      </w:pPr>
    </w:lvl>
    <w:lvl w:ilvl="8" w:tplc="040C001B" w:tentative="1">
      <w:start w:val="1"/>
      <w:numFmt w:val="lowerRoman"/>
      <w:lvlText w:val="%9."/>
      <w:lvlJc w:val="right"/>
      <w:pPr>
        <w:tabs>
          <w:tab w:val="num" w:pos="7725"/>
        </w:tabs>
        <w:ind w:left="7725" w:hanging="180"/>
      </w:pPr>
    </w:lvl>
  </w:abstractNum>
  <w:abstractNum w:abstractNumId="20" w15:restartNumberingAfterBreak="0">
    <w:nsid w:val="76F85D41"/>
    <w:multiLevelType w:val="hybridMultilevel"/>
    <w:tmpl w:val="1264F1CC"/>
    <w:lvl w:ilvl="0" w:tplc="DFDED60C">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19"/>
  </w:num>
  <w:num w:numId="5">
    <w:abstractNumId w:val="1"/>
  </w:num>
  <w:num w:numId="6">
    <w:abstractNumId w:val="9"/>
  </w:num>
  <w:num w:numId="7">
    <w:abstractNumId w:val="7"/>
  </w:num>
  <w:num w:numId="8">
    <w:abstractNumId w:val="8"/>
  </w:num>
  <w:num w:numId="9">
    <w:abstractNumId w:val="5"/>
  </w:num>
  <w:num w:numId="10">
    <w:abstractNumId w:val="11"/>
  </w:num>
  <w:num w:numId="11">
    <w:abstractNumId w:val="3"/>
  </w:num>
  <w:num w:numId="12">
    <w:abstractNumId w:val="4"/>
  </w:num>
  <w:num w:numId="13">
    <w:abstractNumId w:val="2"/>
  </w:num>
  <w:num w:numId="14">
    <w:abstractNumId w:val="18"/>
  </w:num>
  <w:num w:numId="15">
    <w:abstractNumId w:val="16"/>
  </w:num>
  <w:num w:numId="16">
    <w:abstractNumId w:val="17"/>
  </w:num>
  <w:num w:numId="17">
    <w:abstractNumId w:val="20"/>
  </w:num>
  <w:num w:numId="18">
    <w:abstractNumId w:val="6"/>
  </w:num>
  <w:num w:numId="19">
    <w:abstractNumId w:val="15"/>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D6"/>
    <w:rsid w:val="00012B05"/>
    <w:rsid w:val="000B5188"/>
    <w:rsid w:val="00114A51"/>
    <w:rsid w:val="0012417C"/>
    <w:rsid w:val="00126B56"/>
    <w:rsid w:val="00141E2F"/>
    <w:rsid w:val="00144991"/>
    <w:rsid w:val="001814B6"/>
    <w:rsid w:val="0019244E"/>
    <w:rsid w:val="001A43C8"/>
    <w:rsid w:val="001A7757"/>
    <w:rsid w:val="001D68A8"/>
    <w:rsid w:val="00260BA3"/>
    <w:rsid w:val="00271BFB"/>
    <w:rsid w:val="002810AB"/>
    <w:rsid w:val="0028786C"/>
    <w:rsid w:val="002B2F81"/>
    <w:rsid w:val="002C41FF"/>
    <w:rsid w:val="002D3802"/>
    <w:rsid w:val="00302390"/>
    <w:rsid w:val="00313B51"/>
    <w:rsid w:val="00384CE0"/>
    <w:rsid w:val="00385E46"/>
    <w:rsid w:val="003A604E"/>
    <w:rsid w:val="003D1950"/>
    <w:rsid w:val="003D4B31"/>
    <w:rsid w:val="00410F7F"/>
    <w:rsid w:val="004124D5"/>
    <w:rsid w:val="004129FF"/>
    <w:rsid w:val="004221F3"/>
    <w:rsid w:val="0042772D"/>
    <w:rsid w:val="00444079"/>
    <w:rsid w:val="00447959"/>
    <w:rsid w:val="004A5264"/>
    <w:rsid w:val="004C50A9"/>
    <w:rsid w:val="00520481"/>
    <w:rsid w:val="00552AF9"/>
    <w:rsid w:val="005A4CCA"/>
    <w:rsid w:val="005B09EB"/>
    <w:rsid w:val="005E02ED"/>
    <w:rsid w:val="00614B54"/>
    <w:rsid w:val="00621959"/>
    <w:rsid w:val="00633ED0"/>
    <w:rsid w:val="00667BF0"/>
    <w:rsid w:val="00683634"/>
    <w:rsid w:val="00692E80"/>
    <w:rsid w:val="006A3EEB"/>
    <w:rsid w:val="006B02E0"/>
    <w:rsid w:val="006D4674"/>
    <w:rsid w:val="006F2A84"/>
    <w:rsid w:val="00714F35"/>
    <w:rsid w:val="007532E7"/>
    <w:rsid w:val="00794F9E"/>
    <w:rsid w:val="007D1535"/>
    <w:rsid w:val="007D79E7"/>
    <w:rsid w:val="0086111A"/>
    <w:rsid w:val="00861804"/>
    <w:rsid w:val="00864CD1"/>
    <w:rsid w:val="008A1A78"/>
    <w:rsid w:val="008B6D27"/>
    <w:rsid w:val="008D1F32"/>
    <w:rsid w:val="009014BA"/>
    <w:rsid w:val="00902CBB"/>
    <w:rsid w:val="0090376B"/>
    <w:rsid w:val="0090557D"/>
    <w:rsid w:val="00923517"/>
    <w:rsid w:val="0092506A"/>
    <w:rsid w:val="00935D48"/>
    <w:rsid w:val="009866C5"/>
    <w:rsid w:val="009873C0"/>
    <w:rsid w:val="009B751C"/>
    <w:rsid w:val="009C307A"/>
    <w:rsid w:val="00A073EE"/>
    <w:rsid w:val="00AB62C4"/>
    <w:rsid w:val="00AD19D6"/>
    <w:rsid w:val="00AD325A"/>
    <w:rsid w:val="00AE1D5B"/>
    <w:rsid w:val="00B25568"/>
    <w:rsid w:val="00B419E2"/>
    <w:rsid w:val="00B7000C"/>
    <w:rsid w:val="00B86873"/>
    <w:rsid w:val="00BA02AD"/>
    <w:rsid w:val="00BA7506"/>
    <w:rsid w:val="00BC3863"/>
    <w:rsid w:val="00BE2CA1"/>
    <w:rsid w:val="00C75AA6"/>
    <w:rsid w:val="00C94D12"/>
    <w:rsid w:val="00CA36A9"/>
    <w:rsid w:val="00CC7819"/>
    <w:rsid w:val="00CD17C6"/>
    <w:rsid w:val="00D04DCF"/>
    <w:rsid w:val="00D70C82"/>
    <w:rsid w:val="00D80191"/>
    <w:rsid w:val="00DA250C"/>
    <w:rsid w:val="00DF2BB3"/>
    <w:rsid w:val="00E07AC3"/>
    <w:rsid w:val="00E17891"/>
    <w:rsid w:val="00E555A9"/>
    <w:rsid w:val="00E612E8"/>
    <w:rsid w:val="00E74860"/>
    <w:rsid w:val="00E76D3A"/>
    <w:rsid w:val="00E868B0"/>
    <w:rsid w:val="00E93C7A"/>
    <w:rsid w:val="00EF21DC"/>
    <w:rsid w:val="00F25564"/>
    <w:rsid w:val="00F3008D"/>
    <w:rsid w:val="00F31227"/>
    <w:rsid w:val="00F40E87"/>
    <w:rsid w:val="00FB5993"/>
    <w:rsid w:val="00FE6E4E"/>
    <w:rsid w:val="00FF35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08EEEC9"/>
  <w15:docId w15:val="{680551EF-E7CB-8143-B52E-F5BC08E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8B6D27"/>
    <w:pPr>
      <w:keepNext/>
      <w:numPr>
        <w:numId w:val="8"/>
      </w:numPr>
      <w:tabs>
        <w:tab w:val="clear" w:pos="360"/>
        <w:tab w:val="num" w:pos="720"/>
      </w:tabs>
      <w:ind w:left="720"/>
      <w:outlineLvl w:val="0"/>
    </w:pPr>
    <w:rPr>
      <w:b/>
      <w:bCs/>
    </w:rPr>
  </w:style>
  <w:style w:type="paragraph" w:styleId="Titre2">
    <w:name w:val="heading 2"/>
    <w:basedOn w:val="Normal"/>
    <w:next w:val="Normal"/>
    <w:qFormat/>
    <w:rsid w:val="008B6D27"/>
    <w:pPr>
      <w:keepNext/>
      <w:outlineLvl w:val="1"/>
    </w:pPr>
  </w:style>
  <w:style w:type="paragraph" w:styleId="Titre3">
    <w:name w:val="heading 3"/>
    <w:basedOn w:val="Normal"/>
    <w:next w:val="Normal"/>
    <w:link w:val="Titre3Car"/>
    <w:semiHidden/>
    <w:unhideWhenUsed/>
    <w:qFormat/>
    <w:rsid w:val="00012B05"/>
    <w:pPr>
      <w:keepNext/>
      <w:spacing w:before="240" w:after="60"/>
      <w:outlineLvl w:val="2"/>
    </w:pPr>
    <w:rPr>
      <w:rFonts w:ascii="Cambria" w:hAnsi="Cambria"/>
      <w:b/>
      <w:bCs/>
      <w:sz w:val="26"/>
      <w:szCs w:val="26"/>
    </w:rPr>
  </w:style>
  <w:style w:type="paragraph" w:styleId="Titre8">
    <w:name w:val="heading 8"/>
    <w:basedOn w:val="Normal"/>
    <w:next w:val="Normal"/>
    <w:qFormat/>
    <w:rsid w:val="008B6D27"/>
    <w:pPr>
      <w:keepNext/>
      <w:autoSpaceDE w:val="0"/>
      <w:autoSpaceDN w:val="0"/>
      <w:adjustRightInd w:val="0"/>
      <w:outlineLvl w:val="7"/>
    </w:pPr>
    <w:rPr>
      <w:rFonts w:ascii="Arial" w:hAnsi="Arial" w:cs="Arial"/>
      <w:color w:val="000000"/>
      <w:sz w:val="36"/>
      <w:szCs w:val="48"/>
      <w:lang w:val="it-IT"/>
    </w:rPr>
  </w:style>
  <w:style w:type="paragraph" w:styleId="Titre9">
    <w:name w:val="heading 9"/>
    <w:basedOn w:val="Normal"/>
    <w:next w:val="Normal"/>
    <w:qFormat/>
    <w:rsid w:val="008B6D27"/>
    <w:pPr>
      <w:keepNext/>
      <w:ind w:left="360"/>
      <w:outlineLvl w:val="8"/>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1D68A8"/>
    <w:rPr>
      <w:rFonts w:ascii="Tahoma" w:hAnsi="Tahoma" w:cs="Tahoma"/>
      <w:sz w:val="16"/>
      <w:szCs w:val="16"/>
    </w:rPr>
  </w:style>
  <w:style w:type="paragraph" w:styleId="Corpsdetexte">
    <w:name w:val="Body Text"/>
    <w:basedOn w:val="Normal"/>
    <w:pPr>
      <w:jc w:val="both"/>
    </w:pPr>
    <w:rPr>
      <w:sz w:val="28"/>
      <w:szCs w:val="28"/>
    </w:rPr>
  </w:style>
  <w:style w:type="paragraph" w:styleId="Corpsdetexte2">
    <w:name w:val="Body Text 2"/>
    <w:basedOn w:val="Normal"/>
    <w:rPr>
      <w:sz w:val="28"/>
      <w:szCs w:val="28"/>
    </w:rPr>
  </w:style>
  <w:style w:type="paragraph" w:styleId="Retraitcorpsdetexte3">
    <w:name w:val="Body Text Indent 3"/>
    <w:basedOn w:val="Normal"/>
    <w:rsid w:val="008B6D27"/>
    <w:pPr>
      <w:spacing w:after="120"/>
      <w:ind w:left="283"/>
    </w:pPr>
    <w:rPr>
      <w:sz w:val="16"/>
      <w:szCs w:val="16"/>
    </w:rPr>
  </w:style>
  <w:style w:type="paragraph" w:styleId="Retraitcorpsdetexte">
    <w:name w:val="Body Text Indent"/>
    <w:basedOn w:val="Normal"/>
    <w:rsid w:val="008B6D27"/>
    <w:pPr>
      <w:spacing w:after="120"/>
      <w:ind w:left="283"/>
    </w:pPr>
  </w:style>
  <w:style w:type="table" w:styleId="Grilledutableau">
    <w:name w:val="Table Grid"/>
    <w:basedOn w:val="TableauNormal"/>
    <w:rsid w:val="0086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385E46"/>
    <w:rPr>
      <w:sz w:val="16"/>
      <w:szCs w:val="16"/>
    </w:rPr>
  </w:style>
  <w:style w:type="paragraph" w:styleId="Commentaire">
    <w:name w:val="annotation text"/>
    <w:basedOn w:val="Normal"/>
    <w:link w:val="CommentaireCar"/>
    <w:rsid w:val="00385E46"/>
    <w:rPr>
      <w:sz w:val="20"/>
      <w:szCs w:val="20"/>
    </w:rPr>
  </w:style>
  <w:style w:type="character" w:customStyle="1" w:styleId="CommentaireCar">
    <w:name w:val="Commentaire Car"/>
    <w:basedOn w:val="Policepardfaut"/>
    <w:link w:val="Commentaire"/>
    <w:rsid w:val="00385E46"/>
  </w:style>
  <w:style w:type="paragraph" w:styleId="Objetducommentaire">
    <w:name w:val="annotation subject"/>
    <w:basedOn w:val="Commentaire"/>
    <w:next w:val="Commentaire"/>
    <w:link w:val="ObjetducommentaireCar"/>
    <w:rsid w:val="00385E46"/>
    <w:rPr>
      <w:b/>
      <w:bCs/>
    </w:rPr>
  </w:style>
  <w:style w:type="character" w:customStyle="1" w:styleId="ObjetducommentaireCar">
    <w:name w:val="Objet du commentaire Car"/>
    <w:link w:val="Objetducommentaire"/>
    <w:rsid w:val="00385E46"/>
    <w:rPr>
      <w:b/>
      <w:bCs/>
    </w:rPr>
  </w:style>
  <w:style w:type="character" w:customStyle="1" w:styleId="Titre3Car">
    <w:name w:val="Titre 3 Car"/>
    <w:link w:val="Titre3"/>
    <w:semiHidden/>
    <w:rsid w:val="00012B05"/>
    <w:rPr>
      <w:rFonts w:ascii="Cambria" w:eastAsia="Times New Roman" w:hAnsi="Cambria" w:cs="Times New Roman"/>
      <w:b/>
      <w:bCs/>
      <w:sz w:val="26"/>
      <w:szCs w:val="26"/>
    </w:rPr>
  </w:style>
  <w:style w:type="paragraph" w:styleId="Paragraphedeliste">
    <w:name w:val="List Paragraph"/>
    <w:basedOn w:val="Normal"/>
    <w:uiPriority w:val="34"/>
    <w:qFormat/>
    <w:rsid w:val="00BA02AD"/>
    <w:pPr>
      <w:ind w:left="708"/>
    </w:pPr>
  </w:style>
  <w:style w:type="paragraph" w:styleId="Rvision">
    <w:name w:val="Revision"/>
    <w:hidden/>
    <w:uiPriority w:val="71"/>
    <w:rsid w:val="006F2A84"/>
    <w:rPr>
      <w:sz w:val="24"/>
      <w:szCs w:val="24"/>
    </w:rPr>
  </w:style>
  <w:style w:type="paragraph" w:styleId="NormalWeb">
    <w:name w:val="Normal (Web)"/>
    <w:basedOn w:val="Normal"/>
    <w:uiPriority w:val="99"/>
    <w:semiHidden/>
    <w:unhideWhenUsed/>
    <w:rsid w:val="00864CD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EA8D-429B-7B4C-B8BC-9CCE1883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2905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Localisation du document qualité</vt:lpstr>
    </vt:vector>
  </TitlesOfParts>
  <Company>AP-HP</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Localisation du document qualité</dc:title>
  <dc:creator>POSTE848</dc:creator>
  <cp:lastModifiedBy>Utilisateur Microsoft Office</cp:lastModifiedBy>
  <cp:revision>2</cp:revision>
  <cp:lastPrinted>2009-10-20T13:49:00Z</cp:lastPrinted>
  <dcterms:created xsi:type="dcterms:W3CDTF">2019-02-12T10:46:00Z</dcterms:created>
  <dcterms:modified xsi:type="dcterms:W3CDTF">2019-02-12T10:46:00Z</dcterms:modified>
</cp:coreProperties>
</file>