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5711" w14:textId="77777777" w:rsidR="006153DB" w:rsidRPr="009B1B02" w:rsidRDefault="006153DB" w:rsidP="00853CB7">
      <w:pPr>
        <w:jc w:val="both"/>
        <w:rPr>
          <w:rFonts w:ascii="Tahoma" w:hAnsi="Tahoma" w:cs="Tahoma"/>
          <w:sz w:val="20"/>
          <w:szCs w:val="20"/>
        </w:rPr>
      </w:pPr>
    </w:p>
    <w:p w14:paraId="2B23FECF" w14:textId="6B1A0347" w:rsidR="002D750E" w:rsidRPr="00DE1AF1" w:rsidRDefault="006F1DF5" w:rsidP="00D1729D">
      <w:pPr>
        <w:jc w:val="both"/>
        <w:rPr>
          <w:rFonts w:cs="Arial"/>
          <w:i/>
        </w:rPr>
      </w:pPr>
      <w:r w:rsidRPr="00DE1AF1">
        <w:rPr>
          <w:rFonts w:cs="Arial"/>
          <w:i/>
        </w:rPr>
        <w:t xml:space="preserve">Au sein du Groupe </w:t>
      </w:r>
      <w:r w:rsidRPr="00DE1AF1">
        <w:rPr>
          <w:rFonts w:cs="Arial"/>
          <w:b/>
          <w:i/>
        </w:rPr>
        <w:t>EUROFINS</w:t>
      </w:r>
      <w:r w:rsidRPr="00DE1AF1">
        <w:rPr>
          <w:rFonts w:cs="Arial"/>
          <w:i/>
        </w:rPr>
        <w:t>, l’un des leaders mondiaux de la bio-</w:t>
      </w:r>
      <w:r w:rsidRPr="00543024">
        <w:rPr>
          <w:rFonts w:cs="Arial"/>
          <w:i/>
        </w:rPr>
        <w:t>analyse (</w:t>
      </w:r>
      <w:r w:rsidR="00543024" w:rsidRPr="00543024">
        <w:rPr>
          <w:rFonts w:cs="Arial"/>
          <w:i/>
        </w:rPr>
        <w:t>5,4 milliards d’euros de chiffre d’affaires</w:t>
      </w:r>
      <w:r w:rsidR="00543024" w:rsidRPr="00543024">
        <w:rPr>
          <w:rFonts w:cs="Arial"/>
          <w:i/>
        </w:rPr>
        <w:t>,</w:t>
      </w:r>
      <w:r w:rsidR="00543024">
        <w:rPr>
          <w:rFonts w:cs="Arial"/>
          <w:i/>
        </w:rPr>
        <w:t xml:space="preserve"> </w:t>
      </w:r>
      <w:r w:rsidRPr="00DE1AF1">
        <w:rPr>
          <w:rFonts w:cs="Arial"/>
          <w:i/>
        </w:rPr>
        <w:t xml:space="preserve">plus de 800 laboratoires répartis dans 47 pays et environ 45 000 collaborateurs) le laboratoire </w:t>
      </w:r>
      <w:r w:rsidRPr="00DE1AF1">
        <w:rPr>
          <w:rFonts w:cs="Arial"/>
          <w:b/>
          <w:i/>
        </w:rPr>
        <w:t>Eurofins Biomnis</w:t>
      </w:r>
      <w:r w:rsidRPr="00DE1AF1">
        <w:rPr>
          <w:rFonts w:cs="Arial"/>
          <w:i/>
        </w:rPr>
        <w:t xml:space="preserve"> est le leader français de la biologie médicale spécialisée</w:t>
      </w:r>
      <w:r w:rsidR="00DE1AF1" w:rsidRPr="00DE1AF1">
        <w:rPr>
          <w:rFonts w:cs="Arial"/>
          <w:i/>
        </w:rPr>
        <w:t xml:space="preserve">. </w:t>
      </w:r>
      <w:r w:rsidR="002D750E" w:rsidRPr="00DE1AF1">
        <w:rPr>
          <w:rFonts w:cs="Arial"/>
          <w:i/>
        </w:rPr>
        <w:t xml:space="preserve">Nos correspondants, laboratoires privés et centres hospitaliers, sont répartis sur l’ensemble du territoire français, et à l’étranger (Europe, </w:t>
      </w:r>
      <w:proofErr w:type="spellStart"/>
      <w:r w:rsidR="002D750E" w:rsidRPr="00DE1AF1">
        <w:rPr>
          <w:rFonts w:cs="Arial"/>
          <w:i/>
        </w:rPr>
        <w:t>Moyen-orient</w:t>
      </w:r>
      <w:proofErr w:type="spellEnd"/>
      <w:r w:rsidR="002D750E" w:rsidRPr="00DE1AF1">
        <w:rPr>
          <w:rFonts w:cs="Arial"/>
          <w:i/>
        </w:rPr>
        <w:t>, Afrique du Nord, …). Nous assurons pour eux la réalisation quotidienne de plus de 30 000 analyses spécialisées, sur les sites de Paris et de Lyon.</w:t>
      </w:r>
    </w:p>
    <w:p w14:paraId="48C223C1" w14:textId="58388C2F" w:rsidR="000F5455" w:rsidRDefault="006F1DF5" w:rsidP="000F5455">
      <w:pPr>
        <w:spacing w:after="0"/>
        <w:jc w:val="both"/>
        <w:rPr>
          <w:rFonts w:cs="Arial"/>
        </w:rPr>
      </w:pPr>
      <w:r>
        <w:rPr>
          <w:rFonts w:cs="Arial"/>
        </w:rPr>
        <w:t>S</w:t>
      </w:r>
      <w:r w:rsidR="002D750E">
        <w:rPr>
          <w:rFonts w:cs="Arial"/>
        </w:rPr>
        <w:t>itué sur le site de</w:t>
      </w:r>
      <w:r w:rsidR="004F2D01" w:rsidRPr="004F2D01">
        <w:rPr>
          <w:rFonts w:cs="Arial"/>
        </w:rPr>
        <w:t xml:space="preserve"> </w:t>
      </w:r>
      <w:r w:rsidR="004F2D01" w:rsidRPr="00EF0551">
        <w:rPr>
          <w:rFonts w:cs="Arial"/>
          <w:b/>
        </w:rPr>
        <w:t>Lyon</w:t>
      </w:r>
      <w:r w:rsidR="002D750E">
        <w:rPr>
          <w:rFonts w:cs="Arial"/>
          <w:b/>
        </w:rPr>
        <w:t xml:space="preserve">, </w:t>
      </w:r>
      <w:r>
        <w:rPr>
          <w:rFonts w:cs="Arial"/>
        </w:rPr>
        <w:t xml:space="preserve">notre service de </w:t>
      </w:r>
      <w:r w:rsidRPr="00DE1AF1">
        <w:rPr>
          <w:rFonts w:cs="Arial"/>
          <w:b/>
        </w:rPr>
        <w:t>génétique</w:t>
      </w:r>
      <w:r w:rsidR="005675BF">
        <w:rPr>
          <w:rFonts w:cs="Arial"/>
        </w:rPr>
        <w:t xml:space="preserve"> dispose d’une importante plateforme de génétique conventionnelle et de séquençage haut débit </w:t>
      </w:r>
      <w:r w:rsidR="000F5455">
        <w:rPr>
          <w:rFonts w:cs="Arial"/>
        </w:rPr>
        <w:t>(</w:t>
      </w:r>
      <w:r w:rsidR="00EF0551">
        <w:rPr>
          <w:rFonts w:cs="Arial"/>
        </w:rPr>
        <w:t xml:space="preserve">6 séquenceurs </w:t>
      </w:r>
      <w:r w:rsidR="005675BF">
        <w:rPr>
          <w:rFonts w:cs="Arial"/>
        </w:rPr>
        <w:t xml:space="preserve">haut débit, </w:t>
      </w:r>
      <w:r w:rsidR="000F5455">
        <w:rPr>
          <w:rFonts w:cs="Arial"/>
        </w:rPr>
        <w:t>8</w:t>
      </w:r>
      <w:r w:rsidR="00EF0551">
        <w:rPr>
          <w:rFonts w:cs="Arial"/>
        </w:rPr>
        <w:t xml:space="preserve"> automates</w:t>
      </w:r>
      <w:r w:rsidR="000F5455">
        <w:rPr>
          <w:rFonts w:cs="Arial"/>
        </w:rPr>
        <w:t xml:space="preserve"> d’extraction d’ADN et</w:t>
      </w:r>
      <w:r w:rsidR="00EF0551">
        <w:rPr>
          <w:rFonts w:cs="Arial"/>
        </w:rPr>
        <w:t xml:space="preserve"> de préparation</w:t>
      </w:r>
      <w:r w:rsidR="000F5455">
        <w:rPr>
          <w:rFonts w:cs="Arial"/>
        </w:rPr>
        <w:t xml:space="preserve"> des échantillons, une plateforme d’ACPA, des séquenceurs capillaires et des automates de PCR en temps réel, …). </w:t>
      </w:r>
      <w:r w:rsidR="00091E2C">
        <w:rPr>
          <w:rFonts w:cs="Arial"/>
        </w:rPr>
        <w:t>Il est accrédité ISO15189 sur la majorité des analyses, en particulier NGS et ACPA.</w:t>
      </w:r>
    </w:p>
    <w:p w14:paraId="0C66D080" w14:textId="77777777" w:rsidR="00DE1AF1" w:rsidRDefault="00DE1AF1" w:rsidP="000F5455">
      <w:pPr>
        <w:spacing w:after="0"/>
        <w:jc w:val="both"/>
        <w:rPr>
          <w:rFonts w:cs="Arial"/>
        </w:rPr>
      </w:pPr>
    </w:p>
    <w:p w14:paraId="4A6674F0" w14:textId="5F5987C7" w:rsidR="00276291" w:rsidRDefault="000F5455" w:rsidP="000F5455">
      <w:pPr>
        <w:spacing w:after="0"/>
        <w:jc w:val="both"/>
        <w:rPr>
          <w:rFonts w:cs="Arial"/>
        </w:rPr>
      </w:pPr>
      <w:r>
        <w:rPr>
          <w:rFonts w:cs="Arial"/>
        </w:rPr>
        <w:t xml:space="preserve">Il est supporté par un service de </w:t>
      </w:r>
      <w:proofErr w:type="spellStart"/>
      <w:r>
        <w:rPr>
          <w:rFonts w:cs="Arial"/>
        </w:rPr>
        <w:t>bioinformatique</w:t>
      </w:r>
      <w:proofErr w:type="spellEnd"/>
      <w:r>
        <w:rPr>
          <w:rFonts w:cs="Arial"/>
        </w:rPr>
        <w:t xml:space="preserve"> dédié, un service qualité, un service juridique, et d’autres services supports, ce qui permet aux personnels du laboratoire de génétique de se concentrer sur leurs missions spécifiques.</w:t>
      </w:r>
    </w:p>
    <w:p w14:paraId="08BACFDD" w14:textId="77777777" w:rsidR="00DE1AF1" w:rsidRDefault="00DE1AF1" w:rsidP="000F5455">
      <w:pPr>
        <w:spacing w:after="0"/>
        <w:jc w:val="both"/>
        <w:rPr>
          <w:rFonts w:cs="Arial"/>
        </w:rPr>
      </w:pPr>
    </w:p>
    <w:p w14:paraId="4D0ACF6E" w14:textId="5F59C5A9" w:rsidR="008872D3" w:rsidRPr="008872D3" w:rsidRDefault="00091E2C" w:rsidP="008872D3">
      <w:pPr>
        <w:spacing w:after="0"/>
        <w:jc w:val="both"/>
        <w:rPr>
          <w:rFonts w:cs="Arial"/>
        </w:rPr>
      </w:pPr>
      <w:r>
        <w:rPr>
          <w:rFonts w:cs="Arial"/>
        </w:rPr>
        <w:t>L’équipe est composée de</w:t>
      </w:r>
      <w:r w:rsidR="00787551">
        <w:rPr>
          <w:rFonts w:cs="Arial"/>
        </w:rPr>
        <w:t xml:space="preserve"> </w:t>
      </w:r>
      <w:r w:rsidR="00A06524">
        <w:rPr>
          <w:rFonts w:cs="Arial"/>
        </w:rPr>
        <w:t>7</w:t>
      </w:r>
      <w:r w:rsidR="00787551">
        <w:rPr>
          <w:rFonts w:cs="Arial"/>
        </w:rPr>
        <w:t xml:space="preserve"> biologistes,</w:t>
      </w:r>
      <w:r w:rsidR="00A06524">
        <w:rPr>
          <w:rFonts w:cs="Arial"/>
        </w:rPr>
        <w:t xml:space="preserve"> 2 généticiens cliniciens,</w:t>
      </w:r>
      <w:r w:rsidR="00787551">
        <w:rPr>
          <w:rFonts w:cs="Arial"/>
        </w:rPr>
        <w:t xml:space="preserve"> 4 cadres scientifiques, 2 cadres opérationnels, 17 techniciens, 3 étudiants en thèse CIFRE. Ils travaillent en étroite collaboration avec le service de cytogénétique constitutionnelle (site de Paris) et de cytogénétique appliqué</w:t>
      </w:r>
      <w:r w:rsidR="00A06524">
        <w:rPr>
          <w:rFonts w:cs="Arial"/>
        </w:rPr>
        <w:t>e</w:t>
      </w:r>
      <w:r w:rsidR="00787551">
        <w:rPr>
          <w:rFonts w:cs="Arial"/>
        </w:rPr>
        <w:t xml:space="preserve"> à l’</w:t>
      </w:r>
      <w:proofErr w:type="spellStart"/>
      <w:r w:rsidR="00787551">
        <w:rPr>
          <w:rFonts w:cs="Arial"/>
        </w:rPr>
        <w:t>onco-hématologie</w:t>
      </w:r>
      <w:proofErr w:type="spellEnd"/>
      <w:r w:rsidR="00787551">
        <w:rPr>
          <w:rFonts w:cs="Arial"/>
        </w:rPr>
        <w:t xml:space="preserve"> (site de Lyon). </w:t>
      </w:r>
    </w:p>
    <w:p w14:paraId="36EF4719" w14:textId="77777777" w:rsidR="008872D3" w:rsidRDefault="008872D3" w:rsidP="00E73D4C">
      <w:pPr>
        <w:spacing w:after="0"/>
        <w:jc w:val="both"/>
        <w:rPr>
          <w:rFonts w:cs="Arial"/>
        </w:rPr>
      </w:pPr>
    </w:p>
    <w:p w14:paraId="14874C8C" w14:textId="1200BD30" w:rsidR="008A1A94" w:rsidRPr="00915B3E" w:rsidRDefault="008872D3" w:rsidP="008872D3">
      <w:pPr>
        <w:spacing w:after="0"/>
        <w:jc w:val="both"/>
        <w:rPr>
          <w:rFonts w:cs="Arial"/>
          <w:b/>
        </w:rPr>
      </w:pPr>
      <w:r w:rsidRPr="00915B3E">
        <w:rPr>
          <w:rFonts w:cs="Arial"/>
        </w:rPr>
        <w:t xml:space="preserve">Dans le cadre de notre développement en </w:t>
      </w:r>
      <w:r w:rsidRPr="00915B3E">
        <w:rPr>
          <w:rFonts w:cs="Arial"/>
          <w:b/>
          <w:sz w:val="24"/>
        </w:rPr>
        <w:t>génétique de</w:t>
      </w:r>
      <w:r w:rsidR="00A35AC8" w:rsidRPr="00915B3E">
        <w:rPr>
          <w:rFonts w:cs="Arial"/>
          <w:b/>
          <w:sz w:val="24"/>
        </w:rPr>
        <w:t>s maladies rares</w:t>
      </w:r>
      <w:r w:rsidRPr="00915B3E">
        <w:rPr>
          <w:rFonts w:cs="Arial"/>
        </w:rPr>
        <w:t>, n</w:t>
      </w:r>
      <w:r w:rsidR="000D660B" w:rsidRPr="00915B3E">
        <w:rPr>
          <w:rFonts w:cs="Arial"/>
        </w:rPr>
        <w:t>ous</w:t>
      </w:r>
      <w:r w:rsidR="004F2D01" w:rsidRPr="00915B3E">
        <w:rPr>
          <w:rFonts w:cs="Arial"/>
        </w:rPr>
        <w:t xml:space="preserve"> recherchons pour notre </w:t>
      </w:r>
      <w:r w:rsidR="004F2D01" w:rsidRPr="00915B3E">
        <w:rPr>
          <w:rFonts w:cs="Arial"/>
          <w:b/>
        </w:rPr>
        <w:t>site de Lyon</w:t>
      </w:r>
      <w:r w:rsidR="00E12EA1" w:rsidRPr="00915B3E">
        <w:rPr>
          <w:rFonts w:cs="Arial"/>
          <w:b/>
        </w:rPr>
        <w:t>,</w:t>
      </w:r>
    </w:p>
    <w:p w14:paraId="25904EC2" w14:textId="77777777" w:rsidR="008872D3" w:rsidRPr="009B1B02" w:rsidRDefault="008872D3" w:rsidP="008872D3">
      <w:pPr>
        <w:spacing w:after="0"/>
        <w:jc w:val="both"/>
      </w:pPr>
    </w:p>
    <w:p w14:paraId="2C2A2F49" w14:textId="012DE4F6" w:rsidR="008A1A94" w:rsidRPr="00DE1AF1" w:rsidRDefault="004F2D01">
      <w:pPr>
        <w:jc w:val="center"/>
        <w:rPr>
          <w:rFonts w:cs="Arial"/>
          <w:sz w:val="28"/>
        </w:rPr>
      </w:pPr>
      <w:r w:rsidRPr="00DE1AF1">
        <w:rPr>
          <w:rFonts w:cs="Arial"/>
          <w:sz w:val="28"/>
        </w:rPr>
        <w:t xml:space="preserve">1 </w:t>
      </w:r>
      <w:r w:rsidR="00701FB7" w:rsidRPr="00DE1AF1">
        <w:rPr>
          <w:rFonts w:cs="Arial"/>
          <w:sz w:val="28"/>
        </w:rPr>
        <w:t>Biologiste</w:t>
      </w:r>
      <w:r w:rsidRPr="00DE1AF1">
        <w:rPr>
          <w:rFonts w:cs="Arial"/>
          <w:sz w:val="28"/>
        </w:rPr>
        <w:t xml:space="preserve"> </w:t>
      </w:r>
      <w:r w:rsidR="00701FB7" w:rsidRPr="00DE1AF1">
        <w:rPr>
          <w:rFonts w:cs="Arial"/>
          <w:b/>
          <w:sz w:val="28"/>
        </w:rPr>
        <w:t>Médecin ou P</w:t>
      </w:r>
      <w:r w:rsidRPr="00DE1AF1">
        <w:rPr>
          <w:rFonts w:cs="Arial"/>
          <w:b/>
          <w:sz w:val="28"/>
        </w:rPr>
        <w:t>harmacien</w:t>
      </w:r>
      <w:r w:rsidRPr="00DE1AF1">
        <w:rPr>
          <w:rFonts w:cs="Arial"/>
          <w:sz w:val="28"/>
        </w:rPr>
        <w:t xml:space="preserve"> (H/F)</w:t>
      </w:r>
    </w:p>
    <w:p w14:paraId="6964CFF2" w14:textId="5AA9C0A6" w:rsidR="008A1A94" w:rsidRPr="00DE1AF1" w:rsidRDefault="004F2D01">
      <w:pPr>
        <w:jc w:val="center"/>
        <w:rPr>
          <w:rFonts w:cs="Arial"/>
          <w:sz w:val="28"/>
        </w:rPr>
      </w:pPr>
      <w:r w:rsidRPr="00DE1AF1">
        <w:rPr>
          <w:rFonts w:cs="Arial"/>
          <w:sz w:val="28"/>
        </w:rPr>
        <w:t xml:space="preserve">Poste </w:t>
      </w:r>
      <w:r w:rsidRPr="00DE1AF1">
        <w:rPr>
          <w:rFonts w:cs="Arial"/>
          <w:b/>
          <w:sz w:val="28"/>
        </w:rPr>
        <w:t>CD</w:t>
      </w:r>
      <w:r w:rsidR="009B1B02" w:rsidRPr="00DE1AF1">
        <w:rPr>
          <w:rFonts w:cs="Arial"/>
          <w:b/>
          <w:sz w:val="28"/>
        </w:rPr>
        <w:t>I</w:t>
      </w:r>
      <w:r w:rsidR="00091E2C" w:rsidRPr="00DE1AF1">
        <w:rPr>
          <w:rFonts w:cs="Arial"/>
          <w:b/>
          <w:sz w:val="28"/>
        </w:rPr>
        <w:t>,</w:t>
      </w:r>
      <w:r w:rsidRPr="00DE1AF1">
        <w:rPr>
          <w:rFonts w:cs="Arial"/>
          <w:sz w:val="28"/>
        </w:rPr>
        <w:t xml:space="preserve"> </w:t>
      </w:r>
      <w:r w:rsidR="00A06524">
        <w:rPr>
          <w:rFonts w:cs="Arial"/>
          <w:sz w:val="28"/>
        </w:rPr>
        <w:t>Temps plein</w:t>
      </w:r>
      <w:r w:rsidR="00091E2C" w:rsidRPr="00DE1AF1">
        <w:rPr>
          <w:rFonts w:cs="Arial"/>
          <w:sz w:val="28"/>
        </w:rPr>
        <w:t xml:space="preserve"> </w:t>
      </w:r>
    </w:p>
    <w:p w14:paraId="6AABD532" w14:textId="2103FD03" w:rsidR="00543024" w:rsidRDefault="00543024">
      <w:pPr>
        <w:jc w:val="both"/>
        <w:rPr>
          <w:rFonts w:cs="Arial"/>
          <w:b/>
          <w:u w:val="single"/>
        </w:rPr>
      </w:pPr>
      <w:r>
        <w:rPr>
          <w:rFonts w:cs="Arial"/>
          <w:b/>
          <w:u w:val="single"/>
        </w:rPr>
        <w:t>Mission générale :</w:t>
      </w:r>
    </w:p>
    <w:p w14:paraId="310E1B8E" w14:textId="592AAD33" w:rsidR="00543024" w:rsidRPr="00543024" w:rsidRDefault="00543024">
      <w:pPr>
        <w:jc w:val="both"/>
        <w:rPr>
          <w:rFonts w:cs="Arial"/>
        </w:rPr>
      </w:pPr>
      <w:r w:rsidRPr="00543024">
        <w:rPr>
          <w:rFonts w:cs="Arial"/>
        </w:rPr>
        <w:t>Le Biologiste Médical réalise ou contrôle la réalisation d'actes de biologie médicale, interprète et valide les résultats afin de contribuer au diagnostic et au suivi de patients selon les règles du Code de Santé Publique. Il assure sa mission dans le respect des règles et procédures en matière de qualité, d'hygiène et de sécurité, les impératifs de délais et dans un souci d’amélioration continue.</w:t>
      </w:r>
    </w:p>
    <w:p w14:paraId="65DB3BAD" w14:textId="30BD567D" w:rsidR="00B54539" w:rsidRPr="009B1B02" w:rsidRDefault="00543024">
      <w:pPr>
        <w:jc w:val="both"/>
        <w:rPr>
          <w:rFonts w:cs="Arial"/>
        </w:rPr>
      </w:pPr>
      <w:r>
        <w:rPr>
          <w:rFonts w:cs="Arial"/>
          <w:b/>
          <w:u w:val="single"/>
        </w:rPr>
        <w:t>Activités principales</w:t>
      </w:r>
      <w:r w:rsidR="004F2D01" w:rsidRPr="004F2D01">
        <w:rPr>
          <w:rFonts w:cs="Arial"/>
          <w:b/>
          <w:u w:val="single"/>
        </w:rPr>
        <w:t> :</w:t>
      </w:r>
    </w:p>
    <w:p w14:paraId="1672D8D5" w14:textId="77777777" w:rsidR="00091E2C" w:rsidRDefault="004F2D01">
      <w:r w:rsidRPr="004F2D01">
        <w:rPr>
          <w:rFonts w:cs="Arial"/>
        </w:rPr>
        <w:t xml:space="preserve">Le candidat participera à </w:t>
      </w:r>
      <w:r w:rsidRPr="004F2D01">
        <w:t xml:space="preserve">l’activité </w:t>
      </w:r>
      <w:r w:rsidR="006100D0">
        <w:t xml:space="preserve">du service génétique et oncologie moléculaire : </w:t>
      </w:r>
    </w:p>
    <w:p w14:paraId="52F821B8" w14:textId="465E1349" w:rsidR="00091E2C" w:rsidRDefault="00091E2C" w:rsidP="00091E2C">
      <w:pPr>
        <w:pStyle w:val="Paragraphedeliste"/>
        <w:numPr>
          <w:ilvl w:val="0"/>
          <w:numId w:val="7"/>
        </w:numPr>
      </w:pPr>
      <w:r>
        <w:t>V</w:t>
      </w:r>
      <w:r w:rsidR="006100D0">
        <w:t>alidation</w:t>
      </w:r>
      <w:r>
        <w:t xml:space="preserve"> biologique</w:t>
      </w:r>
      <w:r w:rsidR="006100D0">
        <w:t xml:space="preserve"> des analyses</w:t>
      </w:r>
      <w:r>
        <w:t>, en particulier exomes et panels en génétique des maladies rares et oncogénétique. Possibilité de participer à la validation biologique des autres paramètres (DPNI, ACPA, génétique somatique, HLA, …)</w:t>
      </w:r>
    </w:p>
    <w:p w14:paraId="2216A3E0" w14:textId="3B38AB0F" w:rsidR="00787551" w:rsidRDefault="00787551" w:rsidP="00091E2C">
      <w:pPr>
        <w:pStyle w:val="Paragraphedeliste"/>
        <w:numPr>
          <w:ilvl w:val="0"/>
          <w:numId w:val="7"/>
        </w:numPr>
      </w:pPr>
      <w:r>
        <w:t>Participation aux staffs de restitution des résultats aux cliniciens</w:t>
      </w:r>
    </w:p>
    <w:p w14:paraId="7A81FDD4" w14:textId="77777777" w:rsidR="00787551" w:rsidRDefault="00787551" w:rsidP="00091E2C">
      <w:pPr>
        <w:pStyle w:val="Paragraphedeliste"/>
        <w:numPr>
          <w:ilvl w:val="0"/>
          <w:numId w:val="7"/>
        </w:numPr>
      </w:pPr>
      <w:r>
        <w:t>D</w:t>
      </w:r>
      <w:r w:rsidR="006100D0">
        <w:t xml:space="preserve">éveloppement de nouvelles analyses, </w:t>
      </w:r>
      <w:r>
        <w:t>en collaboration avec les cadres scientifiques et doctorants</w:t>
      </w:r>
    </w:p>
    <w:p w14:paraId="7F8FAFF4" w14:textId="77777777" w:rsidR="00787551" w:rsidRDefault="00787551" w:rsidP="00091E2C">
      <w:pPr>
        <w:pStyle w:val="Paragraphedeliste"/>
        <w:numPr>
          <w:ilvl w:val="0"/>
          <w:numId w:val="7"/>
        </w:numPr>
      </w:pPr>
      <w:r>
        <w:t>Supervision des dossiers de validation de méthode (accréditation)</w:t>
      </w:r>
    </w:p>
    <w:p w14:paraId="268D5A1B" w14:textId="3D507FD7" w:rsidR="00B54539" w:rsidRDefault="00787551" w:rsidP="00091E2C">
      <w:pPr>
        <w:pStyle w:val="Paragraphedeliste"/>
        <w:numPr>
          <w:ilvl w:val="0"/>
          <w:numId w:val="7"/>
        </w:numPr>
      </w:pPr>
      <w:r>
        <w:t>Formations internes (aux équipes) et externes (aux prescripteurs et correspondants)</w:t>
      </w:r>
    </w:p>
    <w:p w14:paraId="000080E8" w14:textId="74D612E8" w:rsidR="00787551" w:rsidRDefault="00787551" w:rsidP="00091E2C">
      <w:pPr>
        <w:pStyle w:val="Paragraphedeliste"/>
        <w:numPr>
          <w:ilvl w:val="0"/>
          <w:numId w:val="7"/>
        </w:numPr>
      </w:pPr>
      <w:r>
        <w:t>Communications scientifiques (Participation aux congrès)</w:t>
      </w:r>
    </w:p>
    <w:p w14:paraId="17C673C2" w14:textId="5C66060C" w:rsidR="00B54539" w:rsidRPr="009B1B02" w:rsidRDefault="00543024">
      <w:pPr>
        <w:rPr>
          <w:rFonts w:cs="Arial"/>
          <w:b/>
          <w:u w:val="single"/>
        </w:rPr>
      </w:pPr>
      <w:r>
        <w:rPr>
          <w:rFonts w:cs="Arial"/>
          <w:b/>
          <w:u w:val="single"/>
        </w:rPr>
        <w:t>Formation</w:t>
      </w:r>
      <w:r w:rsidR="004F2D01" w:rsidRPr="004F2D01">
        <w:rPr>
          <w:rFonts w:cs="Arial"/>
          <w:b/>
          <w:u w:val="single"/>
        </w:rPr>
        <w:t> :</w:t>
      </w:r>
    </w:p>
    <w:p w14:paraId="07AE4B80" w14:textId="46C25576" w:rsidR="00543024" w:rsidRDefault="00543024" w:rsidP="00FA7742">
      <w:pPr>
        <w:pStyle w:val="Paragraphedeliste"/>
        <w:numPr>
          <w:ilvl w:val="0"/>
          <w:numId w:val="5"/>
        </w:numPr>
        <w:spacing w:after="0"/>
        <w:rPr>
          <w:rFonts w:cs="Arial"/>
        </w:rPr>
      </w:pPr>
      <w:r w:rsidRPr="00543024">
        <w:rPr>
          <w:rFonts w:cs="Arial"/>
        </w:rPr>
        <w:t>Titre permettant d'exercer les fonctions de biologiste médical prévu par l’article L 6213-1 du Code de la Santé Publique</w:t>
      </w:r>
      <w:r>
        <w:rPr>
          <w:rFonts w:cs="Arial"/>
        </w:rPr>
        <w:t xml:space="preserve"> (</w:t>
      </w:r>
      <w:r w:rsidR="004F2D01" w:rsidRPr="008872D3">
        <w:rPr>
          <w:rFonts w:cs="Arial"/>
        </w:rPr>
        <w:t>Médecin biologiste ou Pharmacien biologiste</w:t>
      </w:r>
      <w:r>
        <w:rPr>
          <w:rFonts w:cs="Arial"/>
        </w:rPr>
        <w:t>)</w:t>
      </w:r>
    </w:p>
    <w:p w14:paraId="28556D74" w14:textId="38297F09" w:rsidR="00420B33" w:rsidRDefault="00420B33" w:rsidP="00420B33">
      <w:pPr>
        <w:spacing w:after="0"/>
        <w:rPr>
          <w:rFonts w:cs="Arial"/>
        </w:rPr>
      </w:pPr>
    </w:p>
    <w:p w14:paraId="2AFB3FEE" w14:textId="77777777" w:rsidR="00420B33" w:rsidRPr="00420B33" w:rsidRDefault="00420B33" w:rsidP="00420B33">
      <w:pPr>
        <w:spacing w:after="0"/>
        <w:rPr>
          <w:rFonts w:cs="Arial"/>
        </w:rPr>
      </w:pPr>
      <w:bookmarkStart w:id="0" w:name="_GoBack"/>
      <w:bookmarkEnd w:id="0"/>
    </w:p>
    <w:p w14:paraId="77AFB65F" w14:textId="3BADFA95" w:rsidR="00543024" w:rsidRPr="00543024" w:rsidRDefault="00543024" w:rsidP="00543024">
      <w:pPr>
        <w:spacing w:after="0"/>
        <w:rPr>
          <w:rFonts w:cs="Arial"/>
          <w:b/>
          <w:u w:val="single"/>
        </w:rPr>
      </w:pPr>
      <w:r w:rsidRPr="00543024">
        <w:rPr>
          <w:rFonts w:cs="Arial"/>
          <w:b/>
          <w:u w:val="single"/>
        </w:rPr>
        <w:t>Profil :</w:t>
      </w:r>
    </w:p>
    <w:p w14:paraId="3353AAED" w14:textId="449310CB" w:rsidR="00CC4795" w:rsidRDefault="00E12EA1" w:rsidP="00FA7742">
      <w:pPr>
        <w:pStyle w:val="Paragraphedeliste"/>
        <w:numPr>
          <w:ilvl w:val="0"/>
          <w:numId w:val="5"/>
        </w:numPr>
        <w:spacing w:after="0"/>
        <w:rPr>
          <w:rFonts w:cs="Arial"/>
        </w:rPr>
      </w:pPr>
      <w:r w:rsidRPr="008872D3">
        <w:rPr>
          <w:rFonts w:cs="Arial"/>
        </w:rPr>
        <w:t xml:space="preserve">Le candidat devra nécessairement </w:t>
      </w:r>
      <w:r w:rsidR="00787551">
        <w:rPr>
          <w:rFonts w:cs="Arial"/>
        </w:rPr>
        <w:t>avoir des compétences</w:t>
      </w:r>
      <w:r w:rsidR="00A06524">
        <w:rPr>
          <w:rFonts w:cs="Arial"/>
        </w:rPr>
        <w:t xml:space="preserve"> théoriques et pratiques</w:t>
      </w:r>
      <w:r w:rsidR="00787551">
        <w:rPr>
          <w:rFonts w:cs="Arial"/>
        </w:rPr>
        <w:t xml:space="preserve"> en NGS.</w:t>
      </w:r>
    </w:p>
    <w:p w14:paraId="2BD10A95" w14:textId="77777777" w:rsidR="008872D3" w:rsidRPr="008872D3" w:rsidRDefault="008872D3" w:rsidP="00FA7742">
      <w:pPr>
        <w:pStyle w:val="Paragraphedeliste"/>
        <w:numPr>
          <w:ilvl w:val="0"/>
          <w:numId w:val="5"/>
        </w:numPr>
        <w:spacing w:after="0"/>
        <w:rPr>
          <w:rFonts w:cs="Arial"/>
        </w:rPr>
      </w:pPr>
      <w:r>
        <w:rPr>
          <w:rFonts w:cs="Arial"/>
        </w:rPr>
        <w:t>Agrément</w:t>
      </w:r>
      <w:r w:rsidR="006100D0">
        <w:rPr>
          <w:rFonts w:cs="Arial"/>
        </w:rPr>
        <w:t xml:space="preserve"> pour les analyses de génétique moléculaire</w:t>
      </w:r>
    </w:p>
    <w:p w14:paraId="6146ED78" w14:textId="77777777" w:rsidR="00CC4795" w:rsidRDefault="00CC4795" w:rsidP="00CC4795">
      <w:pPr>
        <w:spacing w:after="0"/>
        <w:rPr>
          <w:rFonts w:cs="Arial"/>
        </w:rPr>
      </w:pPr>
    </w:p>
    <w:p w14:paraId="7911117F" w14:textId="068F6FC1" w:rsidR="00CC4795" w:rsidRPr="00CC4795" w:rsidRDefault="00CC4795" w:rsidP="00CC4795">
      <w:pPr>
        <w:spacing w:after="0"/>
        <w:rPr>
          <w:rFonts w:cs="Arial"/>
          <w:b/>
          <w:u w:val="single"/>
        </w:rPr>
      </w:pPr>
      <w:r w:rsidRPr="00CC4795">
        <w:rPr>
          <w:rFonts w:cs="Arial"/>
          <w:b/>
          <w:u w:val="single"/>
        </w:rPr>
        <w:t>R</w:t>
      </w:r>
      <w:r>
        <w:rPr>
          <w:rFonts w:cs="Arial"/>
          <w:b/>
          <w:u w:val="single"/>
        </w:rPr>
        <w:t>ejoignez-</w:t>
      </w:r>
      <w:r w:rsidR="00787551">
        <w:rPr>
          <w:rFonts w:cs="Arial"/>
          <w:b/>
          <w:u w:val="single"/>
        </w:rPr>
        <w:t>n</w:t>
      </w:r>
      <w:r>
        <w:rPr>
          <w:rFonts w:cs="Arial"/>
          <w:b/>
          <w:u w:val="single"/>
        </w:rPr>
        <w:t>ous !</w:t>
      </w:r>
    </w:p>
    <w:p w14:paraId="4E6E0F48" w14:textId="4133D376" w:rsidR="00DE1AF1" w:rsidRDefault="004F2D01" w:rsidP="00DE1AF1">
      <w:pPr>
        <w:spacing w:after="0"/>
        <w:jc w:val="both"/>
        <w:rPr>
          <w:rFonts w:cs="Arial"/>
        </w:rPr>
      </w:pPr>
      <w:r w:rsidRPr="004F2D01">
        <w:rPr>
          <w:rFonts w:cs="Arial"/>
        </w:rPr>
        <w:t>Si cette offre vous intéresse, merci d’adresser un CV et une lettre de motivation à</w:t>
      </w:r>
      <w:r w:rsidR="00DE1AF1">
        <w:rPr>
          <w:rFonts w:cs="Arial"/>
        </w:rPr>
        <w:t> :</w:t>
      </w:r>
    </w:p>
    <w:p w14:paraId="1ED92D79" w14:textId="3DF62F74" w:rsidR="00853CB7" w:rsidRPr="009B1B02" w:rsidRDefault="00915B3E" w:rsidP="00DE1AF1">
      <w:pPr>
        <w:spacing w:after="0"/>
        <w:jc w:val="both"/>
        <w:rPr>
          <w:rFonts w:ascii="Tahoma" w:hAnsi="Tahoma" w:cs="Tahoma"/>
          <w:sz w:val="20"/>
          <w:szCs w:val="20"/>
        </w:rPr>
      </w:pPr>
      <w:hyperlink r:id="rId8" w:history="1">
        <w:r w:rsidRPr="00AA7A6D">
          <w:rPr>
            <w:rStyle w:val="Lienhypertexte"/>
            <w:rFonts w:cs="Arial"/>
          </w:rPr>
          <w:t>mariefagot@eurofins-Bbiomnis.com</w:t>
        </w:r>
      </w:hyperlink>
      <w:r>
        <w:rPr>
          <w:rFonts w:cs="Arial"/>
        </w:rPr>
        <w:t xml:space="preserve"> </w:t>
      </w:r>
      <w:r w:rsidR="004F2D01" w:rsidRPr="004F2D01">
        <w:rPr>
          <w:rFonts w:cs="Arial"/>
        </w:rPr>
        <w:t xml:space="preserve"> </w:t>
      </w:r>
    </w:p>
    <w:sectPr w:rsidR="00853CB7" w:rsidRPr="009B1B02" w:rsidSect="00DE1AF1">
      <w:head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F611" w14:textId="77777777" w:rsidR="00F405E9" w:rsidRDefault="00F405E9" w:rsidP="00CC4795">
      <w:pPr>
        <w:spacing w:after="0" w:line="240" w:lineRule="auto"/>
      </w:pPr>
      <w:r>
        <w:separator/>
      </w:r>
    </w:p>
  </w:endnote>
  <w:endnote w:type="continuationSeparator" w:id="0">
    <w:p w14:paraId="16A875A1" w14:textId="77777777" w:rsidR="00F405E9" w:rsidRDefault="00F405E9" w:rsidP="00CC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4593C" w14:textId="77777777" w:rsidR="00F405E9" w:rsidRDefault="00F405E9" w:rsidP="00CC4795">
      <w:pPr>
        <w:spacing w:after="0" w:line="240" w:lineRule="auto"/>
      </w:pPr>
      <w:r>
        <w:separator/>
      </w:r>
    </w:p>
  </w:footnote>
  <w:footnote w:type="continuationSeparator" w:id="0">
    <w:p w14:paraId="0FC16463" w14:textId="77777777" w:rsidR="00F405E9" w:rsidRDefault="00F405E9" w:rsidP="00CC4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4A03" w14:textId="1D05DB5B" w:rsidR="00CC4795" w:rsidRDefault="00CC4795" w:rsidP="00DE1AF1">
    <w:pPr>
      <w:pStyle w:val="En-tte"/>
      <w:tabs>
        <w:tab w:val="clear" w:pos="9072"/>
        <w:tab w:val="right" w:pos="10466"/>
      </w:tabs>
      <w:rPr>
        <w:b/>
        <w:sz w:val="36"/>
      </w:rPr>
    </w:pPr>
    <w:r>
      <w:rPr>
        <w:rFonts w:ascii="Tahoma" w:hAnsi="Tahoma" w:cs="Tahoma"/>
        <w:noProof/>
        <w:sz w:val="20"/>
        <w:szCs w:val="20"/>
      </w:rPr>
      <w:drawing>
        <wp:anchor distT="0" distB="0" distL="114300" distR="114300" simplePos="0" relativeHeight="251659264" behindDoc="0" locked="0" layoutInCell="1" allowOverlap="1" wp14:anchorId="2D66464B" wp14:editId="575C8D6D">
          <wp:simplePos x="0" y="0"/>
          <wp:positionH relativeFrom="margin">
            <wp:posOffset>-104775</wp:posOffset>
          </wp:positionH>
          <wp:positionV relativeFrom="paragraph">
            <wp:posOffset>-135255</wp:posOffset>
          </wp:positionV>
          <wp:extent cx="2554475" cy="638175"/>
          <wp:effectExtent l="0" t="0" r="0" b="0"/>
          <wp:wrapNone/>
          <wp:docPr id="4" name="Image 4" descr="Eurofins sublogo Biomnis 2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rofins sublogo Biomnis 2 coul"/>
                  <pic:cNvPicPr>
                    <a:picLocks noChangeAspect="1" noChangeArrowheads="1"/>
                  </pic:cNvPicPr>
                </pic:nvPicPr>
                <pic:blipFill>
                  <a:blip r:embed="rId1" cstate="print"/>
                  <a:srcRect r="33192"/>
                  <a:stretch>
                    <a:fillRect/>
                  </a:stretch>
                </pic:blipFill>
                <pic:spPr bwMode="auto">
                  <a:xfrm>
                    <a:off x="0" y="0"/>
                    <a:ext cx="2554475" cy="638175"/>
                  </a:xfrm>
                  <a:prstGeom prst="rect">
                    <a:avLst/>
                  </a:prstGeom>
                  <a:noFill/>
                </pic:spPr>
              </pic:pic>
            </a:graphicData>
          </a:graphic>
          <wp14:sizeRelH relativeFrom="margin">
            <wp14:pctWidth>0</wp14:pctWidth>
          </wp14:sizeRelH>
          <wp14:sizeRelV relativeFrom="margin">
            <wp14:pctHeight>0</wp14:pctHeight>
          </wp14:sizeRelV>
        </wp:anchor>
      </w:drawing>
    </w:r>
    <w:r w:rsidR="00DE1AF1">
      <w:tab/>
    </w:r>
    <w:r w:rsidR="00DE1AF1">
      <w:tab/>
    </w:r>
    <w:r w:rsidR="00DE1AF1" w:rsidRPr="00DE1AF1">
      <w:rPr>
        <w:b/>
        <w:sz w:val="36"/>
      </w:rPr>
      <w:t>Offre d’emploi Biologiste CDI</w:t>
    </w:r>
  </w:p>
  <w:p w14:paraId="04BCE311" w14:textId="50A52979" w:rsidR="00DE1AF1" w:rsidRPr="00DE1AF1" w:rsidRDefault="00DE1AF1" w:rsidP="00DE1AF1">
    <w:pPr>
      <w:pStyle w:val="En-tte"/>
      <w:tabs>
        <w:tab w:val="clear" w:pos="9072"/>
        <w:tab w:val="right" w:pos="10466"/>
      </w:tabs>
      <w:rPr>
        <w:b/>
        <w:sz w:val="36"/>
      </w:rPr>
    </w:pPr>
    <w:r>
      <w:rPr>
        <w:b/>
        <w:sz w:val="36"/>
      </w:rPr>
      <w:tab/>
    </w:r>
    <w:r>
      <w:rPr>
        <w:b/>
        <w:sz w:val="36"/>
      </w:rPr>
      <w:tab/>
      <w:t>Lyon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3C1C"/>
    <w:multiLevelType w:val="hybridMultilevel"/>
    <w:tmpl w:val="98E284C6"/>
    <w:lvl w:ilvl="0" w:tplc="CAF4A67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16C02"/>
    <w:multiLevelType w:val="hybridMultilevel"/>
    <w:tmpl w:val="D9B6BA2A"/>
    <w:lvl w:ilvl="0" w:tplc="7C184C3A">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5D4702F"/>
    <w:multiLevelType w:val="hybridMultilevel"/>
    <w:tmpl w:val="4E489A4E"/>
    <w:lvl w:ilvl="0" w:tplc="61CEB278">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8B6839"/>
    <w:multiLevelType w:val="hybridMultilevel"/>
    <w:tmpl w:val="A0904474"/>
    <w:lvl w:ilvl="0" w:tplc="31B0B19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DA1198D"/>
    <w:multiLevelType w:val="hybridMultilevel"/>
    <w:tmpl w:val="B7BC4064"/>
    <w:lvl w:ilvl="0" w:tplc="795AD374">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D562C5"/>
    <w:multiLevelType w:val="hybridMultilevel"/>
    <w:tmpl w:val="BA2EF34C"/>
    <w:lvl w:ilvl="0" w:tplc="3F46E996">
      <w:numFmt w:val="bullet"/>
      <w:lvlText w:val="-"/>
      <w:lvlJc w:val="left"/>
      <w:pPr>
        <w:ind w:left="1068" w:hanging="360"/>
      </w:pPr>
      <w:rPr>
        <w:rFonts w:ascii="Calibri" w:eastAsiaTheme="minorHAnsi" w:hAnsi="Calibri" w:cs="Aria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8796C86"/>
    <w:multiLevelType w:val="hybridMultilevel"/>
    <w:tmpl w:val="A762EAF8"/>
    <w:lvl w:ilvl="0" w:tplc="CF2673D8">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0A"/>
    <w:rsid w:val="00001702"/>
    <w:rsid w:val="0002161A"/>
    <w:rsid w:val="000449FB"/>
    <w:rsid w:val="00067B6A"/>
    <w:rsid w:val="00077F4E"/>
    <w:rsid w:val="000853C2"/>
    <w:rsid w:val="00091E2C"/>
    <w:rsid w:val="000D660B"/>
    <w:rsid w:val="000F5455"/>
    <w:rsid w:val="001168C2"/>
    <w:rsid w:val="0011742E"/>
    <w:rsid w:val="00143473"/>
    <w:rsid w:val="001505E3"/>
    <w:rsid w:val="00173429"/>
    <w:rsid w:val="001848B0"/>
    <w:rsid w:val="001C19A5"/>
    <w:rsid w:val="001F6930"/>
    <w:rsid w:val="00224DAA"/>
    <w:rsid w:val="00242C51"/>
    <w:rsid w:val="00276291"/>
    <w:rsid w:val="00280538"/>
    <w:rsid w:val="00281B5A"/>
    <w:rsid w:val="002B5E3C"/>
    <w:rsid w:val="002D750E"/>
    <w:rsid w:val="00304B2D"/>
    <w:rsid w:val="00324E11"/>
    <w:rsid w:val="00330C9C"/>
    <w:rsid w:val="00365EED"/>
    <w:rsid w:val="0037764F"/>
    <w:rsid w:val="0038222D"/>
    <w:rsid w:val="003A2269"/>
    <w:rsid w:val="003F01D2"/>
    <w:rsid w:val="00402B4E"/>
    <w:rsid w:val="00420B33"/>
    <w:rsid w:val="004362E5"/>
    <w:rsid w:val="00463A39"/>
    <w:rsid w:val="0047484F"/>
    <w:rsid w:val="00487881"/>
    <w:rsid w:val="004A1719"/>
    <w:rsid w:val="004B5B6C"/>
    <w:rsid w:val="004C3D59"/>
    <w:rsid w:val="004D495A"/>
    <w:rsid w:val="004F2D01"/>
    <w:rsid w:val="005079B0"/>
    <w:rsid w:val="00512022"/>
    <w:rsid w:val="00517B9A"/>
    <w:rsid w:val="00517C1B"/>
    <w:rsid w:val="00537B9C"/>
    <w:rsid w:val="00543024"/>
    <w:rsid w:val="00554070"/>
    <w:rsid w:val="005675BF"/>
    <w:rsid w:val="00590EA2"/>
    <w:rsid w:val="005949DB"/>
    <w:rsid w:val="00597375"/>
    <w:rsid w:val="005B4D66"/>
    <w:rsid w:val="005C39C2"/>
    <w:rsid w:val="005C619D"/>
    <w:rsid w:val="005F14B4"/>
    <w:rsid w:val="006100D0"/>
    <w:rsid w:val="006153DB"/>
    <w:rsid w:val="00635D4F"/>
    <w:rsid w:val="00647CF1"/>
    <w:rsid w:val="00647F3D"/>
    <w:rsid w:val="0066211D"/>
    <w:rsid w:val="00663CFE"/>
    <w:rsid w:val="00670D0A"/>
    <w:rsid w:val="006779EF"/>
    <w:rsid w:val="006848CA"/>
    <w:rsid w:val="00691830"/>
    <w:rsid w:val="006B6040"/>
    <w:rsid w:val="006E5472"/>
    <w:rsid w:val="006F1DF5"/>
    <w:rsid w:val="006F5FB1"/>
    <w:rsid w:val="00701FB7"/>
    <w:rsid w:val="007165A0"/>
    <w:rsid w:val="00723B83"/>
    <w:rsid w:val="00731FE4"/>
    <w:rsid w:val="00754069"/>
    <w:rsid w:val="007553AD"/>
    <w:rsid w:val="00781028"/>
    <w:rsid w:val="00782BD9"/>
    <w:rsid w:val="00787551"/>
    <w:rsid w:val="007A12A7"/>
    <w:rsid w:val="007C02B0"/>
    <w:rsid w:val="00853CB7"/>
    <w:rsid w:val="00872D16"/>
    <w:rsid w:val="008803E1"/>
    <w:rsid w:val="008810C2"/>
    <w:rsid w:val="008872D3"/>
    <w:rsid w:val="00893CFE"/>
    <w:rsid w:val="008A1A94"/>
    <w:rsid w:val="008C39BA"/>
    <w:rsid w:val="008C46D2"/>
    <w:rsid w:val="008C66D0"/>
    <w:rsid w:val="008D4774"/>
    <w:rsid w:val="008E32B0"/>
    <w:rsid w:val="008F3C01"/>
    <w:rsid w:val="00915B3E"/>
    <w:rsid w:val="00992AAD"/>
    <w:rsid w:val="00993057"/>
    <w:rsid w:val="00997B7E"/>
    <w:rsid w:val="009B1B02"/>
    <w:rsid w:val="009E5A86"/>
    <w:rsid w:val="009F73B3"/>
    <w:rsid w:val="00A05090"/>
    <w:rsid w:val="00A06524"/>
    <w:rsid w:val="00A35AC8"/>
    <w:rsid w:val="00A518DC"/>
    <w:rsid w:val="00A754CB"/>
    <w:rsid w:val="00A7756F"/>
    <w:rsid w:val="00A95032"/>
    <w:rsid w:val="00AB3A87"/>
    <w:rsid w:val="00AE497C"/>
    <w:rsid w:val="00AF36B8"/>
    <w:rsid w:val="00B11803"/>
    <w:rsid w:val="00B46DD4"/>
    <w:rsid w:val="00B51065"/>
    <w:rsid w:val="00B54539"/>
    <w:rsid w:val="00B753FE"/>
    <w:rsid w:val="00B974BF"/>
    <w:rsid w:val="00BA1DFA"/>
    <w:rsid w:val="00BB10B2"/>
    <w:rsid w:val="00BE51D9"/>
    <w:rsid w:val="00BE5AEA"/>
    <w:rsid w:val="00C10589"/>
    <w:rsid w:val="00C14432"/>
    <w:rsid w:val="00C35BE4"/>
    <w:rsid w:val="00C50547"/>
    <w:rsid w:val="00CA4B33"/>
    <w:rsid w:val="00CC03A3"/>
    <w:rsid w:val="00CC26C7"/>
    <w:rsid w:val="00CC4795"/>
    <w:rsid w:val="00CF710A"/>
    <w:rsid w:val="00D02DBB"/>
    <w:rsid w:val="00D03182"/>
    <w:rsid w:val="00D04C28"/>
    <w:rsid w:val="00D1729D"/>
    <w:rsid w:val="00D275F6"/>
    <w:rsid w:val="00D623E1"/>
    <w:rsid w:val="00D63630"/>
    <w:rsid w:val="00D7335F"/>
    <w:rsid w:val="00D8521D"/>
    <w:rsid w:val="00D8618E"/>
    <w:rsid w:val="00D93533"/>
    <w:rsid w:val="00DB20BF"/>
    <w:rsid w:val="00DB2EF3"/>
    <w:rsid w:val="00DB3D0D"/>
    <w:rsid w:val="00DE1AF1"/>
    <w:rsid w:val="00DE48AA"/>
    <w:rsid w:val="00E016ED"/>
    <w:rsid w:val="00E12EA1"/>
    <w:rsid w:val="00E62F93"/>
    <w:rsid w:val="00E73D4C"/>
    <w:rsid w:val="00EA4599"/>
    <w:rsid w:val="00EF0551"/>
    <w:rsid w:val="00F144D9"/>
    <w:rsid w:val="00F14ABA"/>
    <w:rsid w:val="00F405E9"/>
    <w:rsid w:val="00F4655B"/>
    <w:rsid w:val="00FB4093"/>
    <w:rsid w:val="00FC1268"/>
    <w:rsid w:val="00FD7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D0EE7"/>
  <w15:docId w15:val="{863CD0EF-EA3C-4037-B737-3FF9289E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D0A"/>
    <w:pPr>
      <w:ind w:left="720"/>
      <w:contextualSpacing/>
    </w:pPr>
  </w:style>
  <w:style w:type="paragraph" w:styleId="Corpsdetexte3">
    <w:name w:val="Body Text 3"/>
    <w:basedOn w:val="Normal"/>
    <w:link w:val="Corpsdetexte3Car"/>
    <w:rsid w:val="00853CB7"/>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fr-CA"/>
    </w:rPr>
  </w:style>
  <w:style w:type="character" w:customStyle="1" w:styleId="Corpsdetexte3Car">
    <w:name w:val="Corps de texte 3 Car"/>
    <w:basedOn w:val="Policepardfaut"/>
    <w:link w:val="Corpsdetexte3"/>
    <w:rsid w:val="00853CB7"/>
    <w:rPr>
      <w:rFonts w:ascii="Times New Roman" w:eastAsia="Times New Roman" w:hAnsi="Times New Roman" w:cs="Times New Roman"/>
      <w:sz w:val="16"/>
      <w:szCs w:val="16"/>
      <w:lang w:val="fr-CA" w:eastAsia="fr-FR"/>
    </w:rPr>
  </w:style>
  <w:style w:type="paragraph" w:customStyle="1" w:styleId="Default">
    <w:name w:val="Default"/>
    <w:rsid w:val="00853CB7"/>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53CB7"/>
    <w:rPr>
      <w:color w:val="0000FF" w:themeColor="hyperlink"/>
      <w:u w:val="single"/>
    </w:rPr>
  </w:style>
  <w:style w:type="paragraph" w:styleId="Textedebulles">
    <w:name w:val="Balloon Text"/>
    <w:basedOn w:val="Normal"/>
    <w:link w:val="TextedebullesCar"/>
    <w:uiPriority w:val="99"/>
    <w:semiHidden/>
    <w:unhideWhenUsed/>
    <w:rsid w:val="00723B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B83"/>
    <w:rPr>
      <w:rFonts w:ascii="Tahoma" w:hAnsi="Tahoma" w:cs="Tahoma"/>
      <w:sz w:val="16"/>
      <w:szCs w:val="16"/>
    </w:rPr>
  </w:style>
  <w:style w:type="character" w:styleId="Marquedecommentaire">
    <w:name w:val="annotation reference"/>
    <w:basedOn w:val="Policepardfaut"/>
    <w:uiPriority w:val="99"/>
    <w:semiHidden/>
    <w:unhideWhenUsed/>
    <w:rsid w:val="00D02DBB"/>
    <w:rPr>
      <w:sz w:val="16"/>
      <w:szCs w:val="16"/>
    </w:rPr>
  </w:style>
  <w:style w:type="paragraph" w:styleId="Commentaire">
    <w:name w:val="annotation text"/>
    <w:basedOn w:val="Normal"/>
    <w:link w:val="CommentaireCar"/>
    <w:uiPriority w:val="99"/>
    <w:semiHidden/>
    <w:unhideWhenUsed/>
    <w:rsid w:val="00D02DBB"/>
    <w:pPr>
      <w:spacing w:line="240" w:lineRule="auto"/>
    </w:pPr>
    <w:rPr>
      <w:sz w:val="20"/>
      <w:szCs w:val="20"/>
    </w:rPr>
  </w:style>
  <w:style w:type="character" w:customStyle="1" w:styleId="CommentaireCar">
    <w:name w:val="Commentaire Car"/>
    <w:basedOn w:val="Policepardfaut"/>
    <w:link w:val="Commentaire"/>
    <w:uiPriority w:val="99"/>
    <w:semiHidden/>
    <w:rsid w:val="00D02DBB"/>
    <w:rPr>
      <w:sz w:val="20"/>
      <w:szCs w:val="20"/>
    </w:rPr>
  </w:style>
  <w:style w:type="paragraph" w:styleId="Objetducommentaire">
    <w:name w:val="annotation subject"/>
    <w:basedOn w:val="Commentaire"/>
    <w:next w:val="Commentaire"/>
    <w:link w:val="ObjetducommentaireCar"/>
    <w:uiPriority w:val="99"/>
    <w:semiHidden/>
    <w:unhideWhenUsed/>
    <w:rsid w:val="00D02DBB"/>
    <w:rPr>
      <w:b/>
      <w:bCs/>
    </w:rPr>
  </w:style>
  <w:style w:type="character" w:customStyle="1" w:styleId="ObjetducommentaireCar">
    <w:name w:val="Objet du commentaire Car"/>
    <w:basedOn w:val="CommentaireCar"/>
    <w:link w:val="Objetducommentaire"/>
    <w:uiPriority w:val="99"/>
    <w:semiHidden/>
    <w:rsid w:val="00D02DBB"/>
    <w:rPr>
      <w:b/>
      <w:bCs/>
      <w:sz w:val="20"/>
      <w:szCs w:val="20"/>
    </w:rPr>
  </w:style>
  <w:style w:type="paragraph" w:styleId="En-tte">
    <w:name w:val="header"/>
    <w:basedOn w:val="Normal"/>
    <w:link w:val="En-tteCar"/>
    <w:uiPriority w:val="99"/>
    <w:unhideWhenUsed/>
    <w:rsid w:val="00CC4795"/>
    <w:pPr>
      <w:tabs>
        <w:tab w:val="center" w:pos="4536"/>
        <w:tab w:val="right" w:pos="9072"/>
      </w:tabs>
      <w:spacing w:after="0" w:line="240" w:lineRule="auto"/>
    </w:pPr>
  </w:style>
  <w:style w:type="character" w:customStyle="1" w:styleId="En-tteCar">
    <w:name w:val="En-tête Car"/>
    <w:basedOn w:val="Policepardfaut"/>
    <w:link w:val="En-tte"/>
    <w:uiPriority w:val="99"/>
    <w:rsid w:val="00CC4795"/>
  </w:style>
  <w:style w:type="paragraph" w:styleId="Pieddepage">
    <w:name w:val="footer"/>
    <w:basedOn w:val="Normal"/>
    <w:link w:val="PieddepageCar"/>
    <w:uiPriority w:val="99"/>
    <w:unhideWhenUsed/>
    <w:rsid w:val="00CC47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4795"/>
  </w:style>
  <w:style w:type="character" w:styleId="Mentionnonrsolue">
    <w:name w:val="Unresolved Mention"/>
    <w:basedOn w:val="Policepardfaut"/>
    <w:uiPriority w:val="99"/>
    <w:semiHidden/>
    <w:unhideWhenUsed/>
    <w:rsid w:val="00DE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3970">
      <w:bodyDiv w:val="1"/>
      <w:marLeft w:val="0"/>
      <w:marRight w:val="0"/>
      <w:marTop w:val="0"/>
      <w:marBottom w:val="0"/>
      <w:divBdr>
        <w:top w:val="none" w:sz="0" w:space="0" w:color="auto"/>
        <w:left w:val="none" w:sz="0" w:space="0" w:color="auto"/>
        <w:bottom w:val="none" w:sz="0" w:space="0" w:color="auto"/>
        <w:right w:val="none" w:sz="0" w:space="0" w:color="auto"/>
      </w:divBdr>
    </w:div>
    <w:div w:id="1780446270">
      <w:bodyDiv w:val="1"/>
      <w:marLeft w:val="0"/>
      <w:marRight w:val="0"/>
      <w:marTop w:val="0"/>
      <w:marBottom w:val="0"/>
      <w:divBdr>
        <w:top w:val="none" w:sz="0" w:space="0" w:color="auto"/>
        <w:left w:val="none" w:sz="0" w:space="0" w:color="auto"/>
        <w:bottom w:val="none" w:sz="0" w:space="0" w:color="auto"/>
        <w:right w:val="none" w:sz="0" w:space="0" w:color="auto"/>
      </w:divBdr>
    </w:div>
    <w:div w:id="19052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agot@eurofins-Bbiomn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C13E6-5A08-40D4-ADC7-E184D6BD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BIOMNIS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abethenon</dc:creator>
  <cp:lastModifiedBy>FAGOT Marie</cp:lastModifiedBy>
  <cp:revision>4</cp:revision>
  <cp:lastPrinted>2016-04-04T07:16:00Z</cp:lastPrinted>
  <dcterms:created xsi:type="dcterms:W3CDTF">2021-05-12T13:44:00Z</dcterms:created>
  <dcterms:modified xsi:type="dcterms:W3CDTF">2021-05-12T13:48:00Z</dcterms:modified>
</cp:coreProperties>
</file>