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9176" w14:textId="77777777" w:rsidR="004876F4" w:rsidRDefault="004876F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02514DA0" w14:textId="0D835A15" w:rsidR="00974654" w:rsidRDefault="0097465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  <w:r w:rsidRPr="00974654">
        <w:rPr>
          <w:rFonts w:ascii="Arial" w:hAnsi="Arial" w:cs="Arial"/>
          <w:b/>
          <w:bCs/>
          <w:color w:val="000000"/>
          <w:szCs w:val="24"/>
        </w:rPr>
        <w:drawing>
          <wp:inline distT="0" distB="0" distL="0" distR="0" wp14:anchorId="080C25FC" wp14:editId="71881C53">
            <wp:extent cx="1269964" cy="830135"/>
            <wp:effectExtent l="0" t="0" r="635" b="8255"/>
            <wp:docPr id="2" name="Picture 3" descr="Logo CHU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CHU 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2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91" cy="8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                                                                         </w:t>
      </w:r>
      <w:r w:rsidR="00713D74" w:rsidRPr="00974654">
        <w:rPr>
          <w:rFonts w:ascii="Arial" w:hAnsi="Arial" w:cs="Arial"/>
          <w:b/>
          <w:bCs/>
          <w:color w:val="000000"/>
          <w:szCs w:val="24"/>
        </w:rPr>
        <w:drawing>
          <wp:inline distT="0" distB="0" distL="0" distR="0" wp14:anchorId="7BBEC70E" wp14:editId="10EA8BF2">
            <wp:extent cx="1242487" cy="701252"/>
            <wp:effectExtent l="0" t="0" r="254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4" cy="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</w:t>
      </w:r>
    </w:p>
    <w:p w14:paraId="041BB49E" w14:textId="77777777" w:rsidR="00974654" w:rsidRDefault="00974654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4E30687" w14:textId="773DE6F9" w:rsidR="00D84995" w:rsidRPr="001F0809" w:rsidRDefault="00C51713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 xml:space="preserve">RECRUTEMENT D’UN </w:t>
      </w:r>
      <w:r w:rsidR="00AE16DF">
        <w:rPr>
          <w:rFonts w:ascii="Arial" w:hAnsi="Arial" w:cs="Arial"/>
          <w:b/>
          <w:bCs/>
          <w:noProof w:val="0"/>
          <w:color w:val="000000"/>
          <w:szCs w:val="24"/>
        </w:rPr>
        <w:t xml:space="preserve">CHEF DE CLINIQUE-ASSISTANT </w:t>
      </w:r>
    </w:p>
    <w:p w14:paraId="447E6B32" w14:textId="77777777" w:rsidR="00D84995" w:rsidRPr="001F0809" w:rsidRDefault="00D84995" w:rsidP="00D849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EN</w:t>
      </w:r>
      <w:r w:rsidR="00C51713" w:rsidRPr="001F0809">
        <w:rPr>
          <w:rFonts w:ascii="Arial" w:hAnsi="Arial" w:cs="Arial"/>
          <w:b/>
          <w:bCs/>
          <w:noProof w:val="0"/>
          <w:color w:val="000000"/>
          <w:szCs w:val="24"/>
        </w:rPr>
        <w:t xml:space="preserve"> GENETIQUE CLINIQUE AU CHU DE NICE</w:t>
      </w:r>
    </w:p>
    <w:p w14:paraId="64F3535D" w14:textId="77777777" w:rsidR="0097493D" w:rsidRPr="001F0809" w:rsidRDefault="0097493D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5D210FE" w14:textId="77777777" w:rsidR="00C51713" w:rsidRPr="001F0809" w:rsidRDefault="00C51713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46E2C3EE" w14:textId="1CD2C38A" w:rsidR="00C51713" w:rsidRPr="001F0809" w:rsidRDefault="00CE6413" w:rsidP="00CE641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Présentation du service</w:t>
      </w:r>
      <w:r w:rsidR="00AE16DF">
        <w:rPr>
          <w:rFonts w:ascii="Arial" w:hAnsi="Arial" w:cs="Arial"/>
          <w:b/>
          <w:bCs/>
          <w:noProof w:val="0"/>
          <w:color w:val="000000"/>
          <w:szCs w:val="24"/>
        </w:rPr>
        <w:t xml:space="preserve"> de Génétique</w:t>
      </w:r>
    </w:p>
    <w:p w14:paraId="04834B45" w14:textId="77777777" w:rsidR="00E6427C" w:rsidRPr="001F0809" w:rsidRDefault="00E6427C" w:rsidP="00E642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BEB4652" w14:textId="77777777" w:rsidR="00E6427C" w:rsidRPr="001D08B2" w:rsidRDefault="00E6427C" w:rsidP="00E6427C">
      <w:pPr>
        <w:pStyle w:val="Paragraphedeliste1"/>
        <w:numPr>
          <w:ilvl w:val="0"/>
          <w:numId w:val="2"/>
        </w:numPr>
        <w:jc w:val="both"/>
        <w:rPr>
          <w:rFonts w:ascii="Arial" w:hAnsi="Arial" w:cs="Arial"/>
        </w:rPr>
      </w:pPr>
      <w:r w:rsidRPr="001D08B2">
        <w:rPr>
          <w:rFonts w:ascii="Arial" w:hAnsi="Arial" w:cs="Arial"/>
        </w:rPr>
        <w:t>Organisation et fonctionnement :</w:t>
      </w:r>
    </w:p>
    <w:p w14:paraId="4BF590BB" w14:textId="77777777" w:rsidR="00E6427C" w:rsidRPr="00E6427C" w:rsidRDefault="00E6427C" w:rsidP="00E6427C">
      <w:pPr>
        <w:pStyle w:val="Paragraphedeliste1"/>
        <w:ind w:left="1080"/>
        <w:jc w:val="both"/>
        <w:rPr>
          <w:rFonts w:ascii="Arial" w:hAnsi="Arial" w:cs="Arial"/>
        </w:rPr>
      </w:pPr>
    </w:p>
    <w:p w14:paraId="26BE20B7" w14:textId="77777777" w:rsidR="00E6427C" w:rsidRPr="00E6427C" w:rsidRDefault="00E6427C" w:rsidP="00E6427C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3 secteurs </w:t>
      </w:r>
      <w:r w:rsidRPr="00E6427C">
        <w:rPr>
          <w:rFonts w:ascii="Arial" w:hAnsi="Arial" w:cs="Arial"/>
        </w:rPr>
        <w:t>: Consultations de Génétique, Laboratoire de Cytogénétique, Laboratoire de Génétique Moléculaire</w:t>
      </w:r>
    </w:p>
    <w:p w14:paraId="66F9CA98" w14:textId="77777777" w:rsidR="00E6427C" w:rsidRDefault="00660B82" w:rsidP="00E6427C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 Centre Coordonnateur</w:t>
      </w:r>
      <w:r w:rsidR="00E6427C" w:rsidRPr="00E6427C">
        <w:rPr>
          <w:rFonts w:ascii="Arial" w:hAnsi="Arial" w:cs="Arial"/>
          <w:b/>
        </w:rPr>
        <w:t xml:space="preserve"> de Référence Maladies Rares</w:t>
      </w:r>
      <w:r w:rsidR="00BE327B">
        <w:rPr>
          <w:rFonts w:ascii="Arial" w:hAnsi="Arial" w:cs="Arial"/>
        </w:rPr>
        <w:t xml:space="preserve"> (Maladies M</w:t>
      </w:r>
      <w:r>
        <w:rPr>
          <w:rFonts w:ascii="Arial" w:hAnsi="Arial" w:cs="Arial"/>
        </w:rPr>
        <w:t>itochondriales de l’enfant et de l’adulte</w:t>
      </w:r>
      <w:r w:rsidR="00E6427C" w:rsidRPr="00E642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</w:t>
      </w:r>
      <w:r w:rsidRPr="00660B82">
        <w:rPr>
          <w:rFonts w:ascii="Arial" w:hAnsi="Arial" w:cs="Arial"/>
          <w:b/>
        </w:rPr>
        <w:t xml:space="preserve">plusieurs centres de compétence </w:t>
      </w:r>
      <w:r>
        <w:rPr>
          <w:rFonts w:ascii="Arial" w:hAnsi="Arial" w:cs="Arial"/>
        </w:rPr>
        <w:t>(anomalies du développement, maladies osseuses</w:t>
      </w:r>
      <w:r w:rsidR="00FB0A59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</w:p>
    <w:p w14:paraId="17DE1950" w14:textId="77777777" w:rsidR="00E6427C" w:rsidRDefault="001D08B2" w:rsidP="00E6427C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cytogénétique</w:t>
      </w:r>
      <w:r w:rsidR="00BE32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agréments pour diagnostic pré et post-natal) avec une plateforme d’analyse chromosomique su</w:t>
      </w:r>
      <w:r w:rsidR="00544AB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puces à ADN</w:t>
      </w:r>
    </w:p>
    <w:p w14:paraId="3E7DE1B6" w14:textId="77777777" w:rsidR="001D08B2" w:rsidRPr="001D08B2" w:rsidRDefault="001D08B2" w:rsidP="00BE327B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génétique moléculaire</w:t>
      </w:r>
      <w:r w:rsidR="00BE327B">
        <w:rPr>
          <w:rFonts w:ascii="Arial" w:hAnsi="Arial" w:cs="Arial"/>
        </w:rPr>
        <w:t xml:space="preserve"> (</w:t>
      </w:r>
      <w:r w:rsidRPr="001D08B2">
        <w:rPr>
          <w:rFonts w:ascii="Arial" w:hAnsi="Arial" w:cs="Arial"/>
        </w:rPr>
        <w:t xml:space="preserve">agréments pour diagnostic pré et post-natal) avec une plateforme </w:t>
      </w:r>
      <w:r>
        <w:rPr>
          <w:rFonts w:ascii="Arial" w:hAnsi="Arial" w:cs="Arial"/>
        </w:rPr>
        <w:t>de séquençage haut débit</w:t>
      </w:r>
    </w:p>
    <w:p w14:paraId="7E48E02D" w14:textId="77777777" w:rsidR="00E6427C" w:rsidRDefault="00E6427C" w:rsidP="00BE327B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Coordination du CPDPN</w:t>
      </w:r>
      <w:r w:rsidRPr="00E6427C">
        <w:rPr>
          <w:rFonts w:ascii="Arial" w:hAnsi="Arial" w:cs="Arial"/>
        </w:rPr>
        <w:t xml:space="preserve"> (Centre Pluridisciplinaire de Diagnostic PréNatal)</w:t>
      </w:r>
    </w:p>
    <w:p w14:paraId="4CCD0F1D" w14:textId="7FEBAB09" w:rsidR="00EB2F02" w:rsidRDefault="00EB2F02" w:rsidP="00BE327B">
      <w:pPr>
        <w:pStyle w:val="Paragraphedeliste1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MDLab </w:t>
      </w:r>
      <w:r w:rsidRPr="00EB2F02">
        <w:rPr>
          <w:rFonts w:ascii="Arial" w:hAnsi="Arial" w:cs="Arial"/>
        </w:rPr>
        <w:t>(Medical Data Lab)</w:t>
      </w:r>
      <w:r>
        <w:rPr>
          <w:rFonts w:ascii="Arial" w:hAnsi="Arial" w:cs="Arial"/>
        </w:rPr>
        <w:t xml:space="preserve">, service informatique </w:t>
      </w:r>
      <w:r w:rsidR="00393AE2">
        <w:rPr>
          <w:rFonts w:ascii="Arial" w:hAnsi="Arial" w:cs="Arial"/>
        </w:rPr>
        <w:t>CHU Nice/Université Côte d’Azur</w:t>
      </w:r>
      <w:r>
        <w:rPr>
          <w:rFonts w:ascii="Arial" w:hAnsi="Arial" w:cs="Arial"/>
        </w:rPr>
        <w:t xml:space="preserve"> pour le traitement et le croisement de données massives.</w:t>
      </w:r>
    </w:p>
    <w:p w14:paraId="71C9B39C" w14:textId="77777777" w:rsidR="00D02FCC" w:rsidRPr="00D02FCC" w:rsidRDefault="00D02FCC" w:rsidP="00BE327B">
      <w:pPr>
        <w:pStyle w:val="Paragraphedeliste1"/>
        <w:ind w:left="1800"/>
        <w:jc w:val="both"/>
        <w:rPr>
          <w:rFonts w:ascii="Arial" w:hAnsi="Arial" w:cs="Arial"/>
        </w:rPr>
      </w:pPr>
    </w:p>
    <w:p w14:paraId="61FC4CF9" w14:textId="77777777" w:rsidR="00CE6413" w:rsidRDefault="001D08B2" w:rsidP="00BE327B">
      <w:pPr>
        <w:pStyle w:val="Paragraphedeliste1"/>
        <w:ind w:left="360"/>
        <w:jc w:val="both"/>
        <w:rPr>
          <w:rFonts w:ascii="Arial" w:hAnsi="Arial" w:cs="Arial"/>
        </w:rPr>
      </w:pPr>
      <w:r w:rsidRPr="001F0809">
        <w:rPr>
          <w:rFonts w:ascii="Arial" w:hAnsi="Arial" w:cs="Arial"/>
          <w:bCs/>
          <w:color w:val="000000"/>
        </w:rPr>
        <w:t>Le service de Génétique est mixte et associe l’ensemble des activités cliniques et biologiques relatives au diagnostic et au suivi des patients atteints de maladies rares. Les activités sont transversales</w:t>
      </w:r>
      <w:r w:rsidR="00544AB7" w:rsidRPr="001F0809">
        <w:rPr>
          <w:rFonts w:ascii="Arial" w:hAnsi="Arial" w:cs="Arial"/>
          <w:bCs/>
          <w:color w:val="000000"/>
        </w:rPr>
        <w:t xml:space="preserve"> et les collaborations avec les services cliniques pédiatriques et adultes, le service d’obstétrique, le CPDPN, le service d’anatomo-pathologie (foetopatholog</w:t>
      </w:r>
      <w:r w:rsidR="00660B82">
        <w:rPr>
          <w:rFonts w:ascii="Arial" w:hAnsi="Arial" w:cs="Arial"/>
          <w:bCs/>
          <w:color w:val="000000"/>
        </w:rPr>
        <w:t>ie) et les centres de référence et de compétence</w:t>
      </w:r>
      <w:r w:rsidR="00544AB7" w:rsidRPr="001F0809">
        <w:rPr>
          <w:rFonts w:ascii="Arial" w:hAnsi="Arial" w:cs="Arial"/>
          <w:bCs/>
          <w:color w:val="000000"/>
        </w:rPr>
        <w:t xml:space="preserve"> sont constantes. </w:t>
      </w:r>
      <w:r w:rsidR="00544AB7" w:rsidRPr="00544AB7">
        <w:rPr>
          <w:rFonts w:ascii="Arial" w:hAnsi="Arial" w:cs="Arial"/>
          <w:bCs/>
          <w:color w:val="000000"/>
        </w:rPr>
        <w:t>Le service de Génétique</w:t>
      </w:r>
      <w:r w:rsidR="00D02FCC">
        <w:rPr>
          <w:rFonts w:ascii="Arial" w:hAnsi="Arial" w:cs="Arial"/>
          <w:bCs/>
          <w:color w:val="000000"/>
        </w:rPr>
        <w:t xml:space="preserve"> a une importante activité de recherche et les personnels hospitaliers sont impliqués dans les projets développés au sein de </w:t>
      </w:r>
      <w:r w:rsidR="00D02FCC" w:rsidRPr="00D02FCC">
        <w:rPr>
          <w:rFonts w:ascii="Arial" w:hAnsi="Arial" w:cs="Arial"/>
        </w:rPr>
        <w:t>l’équipe « Génétique des Maladies Mitochondriales » à l’IRCAN, UMR CNRS 7284/INSERM</w:t>
      </w:r>
      <w:r w:rsidR="00D02FCC" w:rsidRPr="00E6427C">
        <w:rPr>
          <w:rFonts w:ascii="Arial" w:hAnsi="Arial" w:cs="Arial"/>
        </w:rPr>
        <w:t xml:space="preserve"> U1081/UNS</w:t>
      </w:r>
      <w:r w:rsidR="00D02FCC">
        <w:rPr>
          <w:rFonts w:ascii="Arial" w:hAnsi="Arial" w:cs="Arial"/>
        </w:rPr>
        <w:t>.</w:t>
      </w:r>
      <w:r w:rsidR="00D02FCC" w:rsidRPr="00E6427C">
        <w:rPr>
          <w:rFonts w:ascii="Arial" w:hAnsi="Arial" w:cs="Arial"/>
        </w:rPr>
        <w:t xml:space="preserve"> </w:t>
      </w:r>
    </w:p>
    <w:p w14:paraId="2721DC7A" w14:textId="77777777" w:rsidR="00BE327B" w:rsidRPr="00D02FCC" w:rsidRDefault="00BE327B" w:rsidP="00BE327B">
      <w:pPr>
        <w:pStyle w:val="Paragraphedeliste1"/>
        <w:ind w:left="360"/>
        <w:jc w:val="both"/>
        <w:rPr>
          <w:rFonts w:ascii="Arial" w:hAnsi="Arial" w:cs="Arial"/>
        </w:rPr>
      </w:pPr>
    </w:p>
    <w:p w14:paraId="5913FD00" w14:textId="77777777" w:rsidR="00BE327B" w:rsidRPr="00BE327B" w:rsidRDefault="00BE327B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>Localisation : Service de Génétique Médicale, Hôpital Archet 2, CHU Nice</w:t>
      </w:r>
    </w:p>
    <w:p w14:paraId="4E3CA660" w14:textId="3965B1F7" w:rsidR="004876F4" w:rsidRPr="004876F4" w:rsidRDefault="00BE327B" w:rsidP="00487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>Chef de service : Pr. Véronique Paquis-Flucklinger</w:t>
      </w:r>
    </w:p>
    <w:p w14:paraId="4DA2371A" w14:textId="77777777" w:rsidR="00E6427C" w:rsidRPr="001F0809" w:rsidRDefault="00E6427C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6328CBF7" w14:textId="77777777" w:rsidR="00CE6413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Profil du poste</w:t>
      </w:r>
    </w:p>
    <w:p w14:paraId="2F25B5AC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54B75363" w14:textId="77777777" w:rsidR="00544AB7" w:rsidRDefault="00544AB7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Activités hospitalières</w:t>
      </w:r>
    </w:p>
    <w:p w14:paraId="57528B93" w14:textId="77777777" w:rsidR="00C7457E" w:rsidRPr="001F0809" w:rsidRDefault="00C7457E" w:rsidP="00C7457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1806D6E2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169E709A" w14:textId="234F9249" w:rsidR="00C7457E" w:rsidRPr="00C7457E" w:rsidRDefault="00C7457E" w:rsidP="00C7457E">
      <w:pPr>
        <w:pStyle w:val="Default"/>
        <w:numPr>
          <w:ilvl w:val="0"/>
          <w:numId w:val="10"/>
        </w:numPr>
        <w:rPr>
          <w:rFonts w:ascii="Arial" w:hAnsi="Arial" w:cs="Arial"/>
          <w:bCs/>
        </w:rPr>
      </w:pPr>
      <w:r w:rsidRPr="00C7457E">
        <w:rPr>
          <w:rFonts w:ascii="Arial" w:hAnsi="Arial" w:cs="Arial"/>
          <w:bCs/>
        </w:rPr>
        <w:lastRenderedPageBreak/>
        <w:t>Consultations de maladie</w:t>
      </w:r>
      <w:r>
        <w:rPr>
          <w:rFonts w:ascii="Arial" w:hAnsi="Arial" w:cs="Arial"/>
          <w:bCs/>
        </w:rPr>
        <w:t>s</w:t>
      </w:r>
      <w:r w:rsidRPr="00C7457E">
        <w:rPr>
          <w:rFonts w:ascii="Arial" w:hAnsi="Arial" w:cs="Arial"/>
          <w:bCs/>
        </w:rPr>
        <w:t xml:space="preserve"> génétique</w:t>
      </w:r>
      <w:r>
        <w:rPr>
          <w:rFonts w:ascii="Arial" w:hAnsi="Arial" w:cs="Arial"/>
          <w:bCs/>
        </w:rPr>
        <w:t>s</w:t>
      </w:r>
      <w:r w:rsidRPr="00C7457E">
        <w:rPr>
          <w:rFonts w:ascii="Arial" w:hAnsi="Arial" w:cs="Arial"/>
          <w:bCs/>
        </w:rPr>
        <w:t xml:space="preserve"> et, particulièrement, les syndromes dysmorphiques et polymalformatifs et les troubles du neurodéveloppement</w:t>
      </w:r>
      <w:bookmarkStart w:id="0" w:name="_GoBack"/>
      <w:bookmarkEnd w:id="0"/>
      <w:r>
        <w:rPr>
          <w:rFonts w:ascii="Arial" w:hAnsi="Arial" w:cs="Arial"/>
          <w:bCs/>
        </w:rPr>
        <w:t>...</w:t>
      </w:r>
    </w:p>
    <w:p w14:paraId="5D36ADD3" w14:textId="77777777" w:rsidR="00D02FCC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Consultations de diagnostic prénatal en lien avec le CPDPN</w:t>
      </w:r>
    </w:p>
    <w:p w14:paraId="32B09F72" w14:textId="607B30FB" w:rsidR="00AE16DF" w:rsidRPr="00AE16DF" w:rsidRDefault="00AE16DF" w:rsidP="00AE16D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>Participation à la mise en place de c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onsultation</w:t>
      </w:r>
      <w:r>
        <w:rPr>
          <w:rFonts w:ascii="Arial" w:hAnsi="Arial" w:cs="Arial"/>
          <w:bCs/>
          <w:noProof w:val="0"/>
          <w:color w:val="000000"/>
          <w:szCs w:val="24"/>
        </w:rPr>
        <w:t>s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 délocalisée</w:t>
      </w:r>
      <w:r>
        <w:rPr>
          <w:rFonts w:ascii="Arial" w:hAnsi="Arial" w:cs="Arial"/>
          <w:bCs/>
          <w:noProof w:val="0"/>
          <w:color w:val="000000"/>
          <w:szCs w:val="24"/>
        </w:rPr>
        <w:t>s</w:t>
      </w:r>
    </w:p>
    <w:p w14:paraId="23504805" w14:textId="5EA673AD" w:rsidR="00AE16DF" w:rsidRPr="00AE16DF" w:rsidRDefault="00D02FCC" w:rsidP="00AE16D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Participations aux différentes réunions : 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>staffs (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incluant celui de foetopathologie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>)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, CPDPN, </w:t>
      </w:r>
      <w:r w:rsidR="00FB0A59">
        <w:rPr>
          <w:rFonts w:ascii="Arial" w:hAnsi="Arial" w:cs="Arial"/>
          <w:bCs/>
          <w:noProof w:val="0"/>
          <w:color w:val="000000"/>
          <w:szCs w:val="24"/>
        </w:rPr>
        <w:t xml:space="preserve">RCP,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visioconférences avec autres sites des centres de référence, bibliographie…</w:t>
      </w:r>
    </w:p>
    <w:p w14:paraId="37DD3C7E" w14:textId="77777777" w:rsidR="00D02FCC" w:rsidRPr="001F0809" w:rsidRDefault="00D02FCC" w:rsidP="00BE327B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3D668C69" w14:textId="77777777" w:rsidR="00544AB7" w:rsidRPr="001F0809" w:rsidRDefault="00544AB7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Activités de recherche</w:t>
      </w:r>
    </w:p>
    <w:p w14:paraId="22255B6F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0E316926" w14:textId="0029A0D8" w:rsidR="0096319A" w:rsidRPr="001F0809" w:rsidRDefault="0096319A" w:rsidP="00BE327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Participation </w:t>
      </w:r>
      <w:r w:rsidR="00AE16DF">
        <w:rPr>
          <w:rFonts w:ascii="Arial" w:hAnsi="Arial" w:cs="Arial"/>
          <w:bCs/>
          <w:noProof w:val="0"/>
          <w:color w:val="000000"/>
          <w:szCs w:val="24"/>
        </w:rPr>
        <w:t xml:space="preserve">à des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projets de recherche clinique en lien avec les activités cliniques et biologiques du service.</w:t>
      </w:r>
    </w:p>
    <w:p w14:paraId="23EF087E" w14:textId="77777777" w:rsidR="001D08B2" w:rsidRPr="001F0809" w:rsidRDefault="001D08B2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425875E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Compétences requises</w:t>
      </w:r>
    </w:p>
    <w:p w14:paraId="4EC6E076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E9DFB5D" w14:textId="0E4022D5" w:rsidR="0096319A" w:rsidRPr="00FE1BE6" w:rsidRDefault="0096319A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Médecin ayant un DES de Génétique Médicale</w:t>
      </w:r>
      <w:r w:rsidR="00FE1BE6" w:rsidRPr="001F0809">
        <w:rPr>
          <w:rFonts w:ascii="Arial" w:hAnsi="Arial" w:cs="Arial"/>
          <w:bCs/>
          <w:noProof w:val="0"/>
          <w:color w:val="000000"/>
          <w:szCs w:val="24"/>
        </w:rPr>
        <w:t xml:space="preserve"> avec 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 xml:space="preserve">une </w:t>
      </w:r>
      <w:r w:rsidR="00AE16DF">
        <w:rPr>
          <w:rFonts w:ascii="Arial" w:hAnsi="Arial" w:cs="Arial"/>
          <w:bCs/>
          <w:noProof w:val="0"/>
          <w:color w:val="000000"/>
          <w:szCs w:val="24"/>
        </w:rPr>
        <w:t xml:space="preserve">formation orientée vers la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génétique clinique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 xml:space="preserve"> (</w:t>
      </w:r>
      <w:r w:rsidR="00FE1BE6" w:rsidRPr="00FE1BE6">
        <w:rPr>
          <w:rFonts w:ascii="Arial" w:hAnsi="Arial" w:cs="Arial"/>
          <w:bCs/>
          <w:noProof w:val="0"/>
          <w:color w:val="000000"/>
          <w:szCs w:val="24"/>
        </w:rPr>
        <w:t>D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>I</w:t>
      </w:r>
      <w:r w:rsidR="00FE1BE6" w:rsidRPr="00FE1BE6">
        <w:rPr>
          <w:rFonts w:ascii="Arial" w:hAnsi="Arial" w:cs="Arial"/>
          <w:bCs/>
          <w:noProof w:val="0"/>
          <w:color w:val="000000"/>
          <w:szCs w:val="24"/>
        </w:rPr>
        <w:t>U de dysmorphologie</w:t>
      </w:r>
      <w:r w:rsidR="00FE1BE6">
        <w:rPr>
          <w:rFonts w:ascii="Arial" w:hAnsi="Arial" w:cs="Arial"/>
          <w:bCs/>
          <w:noProof w:val="0"/>
          <w:color w:val="000000"/>
          <w:szCs w:val="24"/>
        </w:rPr>
        <w:t xml:space="preserve"> souhaité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>)</w:t>
      </w:r>
      <w:r w:rsidR="00D81CF1">
        <w:rPr>
          <w:rFonts w:ascii="Arial" w:hAnsi="Arial" w:cs="Arial"/>
          <w:bCs/>
          <w:noProof w:val="0"/>
          <w:color w:val="000000"/>
          <w:szCs w:val="24"/>
        </w:rPr>
        <w:t>.</w:t>
      </w:r>
    </w:p>
    <w:p w14:paraId="4DC0F939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F25E2C2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Qualités requises</w:t>
      </w:r>
    </w:p>
    <w:p w14:paraId="6B79319F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2371986D" w14:textId="77777777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Aptitude à travailler en équipe et qualités relationnelles pour interagir 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avec les services cliniques et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biologiques</w:t>
      </w:r>
    </w:p>
    <w:p w14:paraId="57F14438" w14:textId="77777777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Capacité d’autonomie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 dans l’analyse et le suivi </w:t>
      </w:r>
      <w:r w:rsidR="00BE25E2" w:rsidRPr="001F0809">
        <w:rPr>
          <w:rFonts w:ascii="Arial" w:hAnsi="Arial" w:cs="Arial"/>
          <w:bCs/>
          <w:noProof w:val="0"/>
          <w:color w:val="000000"/>
          <w:szCs w:val="24"/>
        </w:rPr>
        <w:t>des dossiers</w:t>
      </w:r>
    </w:p>
    <w:p w14:paraId="03060B34" w14:textId="056294F7" w:rsidR="00FE1BE6" w:rsidRPr="001F0809" w:rsidRDefault="00AE16DF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>Intérêt pour la recherche clinique</w:t>
      </w:r>
    </w:p>
    <w:p w14:paraId="19E8817D" w14:textId="77777777" w:rsidR="00BE25E2" w:rsidRPr="001F0809" w:rsidRDefault="00BE25E2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Esprit d’initiative et motivation</w:t>
      </w:r>
    </w:p>
    <w:p w14:paraId="07BC69B7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23038AB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Date de disponibilité</w:t>
      </w:r>
    </w:p>
    <w:p w14:paraId="6EFAD1E2" w14:textId="77777777" w:rsidR="00BE25E2" w:rsidRPr="001F0809" w:rsidRDefault="00BE25E2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752BC2C" w14:textId="6573FD6E" w:rsidR="00BE25E2" w:rsidRPr="001F0809" w:rsidRDefault="00BE25E2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Le poste est à pou</w:t>
      </w:r>
      <w:r w:rsidR="00495D2A">
        <w:rPr>
          <w:rFonts w:ascii="Arial" w:hAnsi="Arial" w:cs="Arial"/>
          <w:bCs/>
          <w:noProof w:val="0"/>
          <w:color w:val="000000"/>
          <w:szCs w:val="24"/>
        </w:rPr>
        <w:t>r</w:t>
      </w:r>
      <w:r w:rsidR="00A613C0">
        <w:rPr>
          <w:rFonts w:ascii="Arial" w:hAnsi="Arial" w:cs="Arial"/>
          <w:bCs/>
          <w:noProof w:val="0"/>
          <w:color w:val="000000"/>
          <w:szCs w:val="24"/>
        </w:rPr>
        <w:t xml:space="preserve">voir </w:t>
      </w:r>
      <w:r w:rsidR="00AE16DF">
        <w:rPr>
          <w:rFonts w:ascii="Arial" w:hAnsi="Arial" w:cs="Arial"/>
          <w:bCs/>
          <w:noProof w:val="0"/>
          <w:color w:val="000000"/>
          <w:szCs w:val="24"/>
        </w:rPr>
        <w:t>au 1</w:t>
      </w:r>
      <w:r w:rsidR="00AE16DF" w:rsidRPr="00AE16DF">
        <w:rPr>
          <w:rFonts w:ascii="Arial" w:hAnsi="Arial" w:cs="Arial"/>
          <w:bCs/>
          <w:noProof w:val="0"/>
          <w:color w:val="000000"/>
          <w:szCs w:val="24"/>
          <w:vertAlign w:val="superscript"/>
        </w:rPr>
        <w:t>er</w:t>
      </w:r>
      <w:r w:rsidR="00AE16DF">
        <w:rPr>
          <w:rFonts w:ascii="Arial" w:hAnsi="Arial" w:cs="Arial"/>
          <w:bCs/>
          <w:noProof w:val="0"/>
          <w:color w:val="000000"/>
          <w:szCs w:val="24"/>
        </w:rPr>
        <w:t xml:space="preserve"> novembre 2020</w:t>
      </w:r>
    </w:p>
    <w:p w14:paraId="2C099B35" w14:textId="77777777" w:rsidR="00BE25E2" w:rsidRPr="001F0809" w:rsidRDefault="00BE25E2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Contact pour envoi CV et lettre de motivation : Pr Véronique Paquis-Flucklinger (paquis@unice.fr)</w:t>
      </w:r>
    </w:p>
    <w:sectPr w:rsidR="00BE25E2" w:rsidRPr="001F0809" w:rsidSect="004876F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A786" w14:textId="77777777" w:rsidR="00FE3D85" w:rsidRDefault="00FE3D85" w:rsidP="00131C27">
      <w:r>
        <w:separator/>
      </w:r>
    </w:p>
  </w:endnote>
  <w:endnote w:type="continuationSeparator" w:id="0">
    <w:p w14:paraId="16A1A6C8" w14:textId="77777777" w:rsidR="00FE3D85" w:rsidRDefault="00FE3D85" w:rsidP="001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B45A" w14:textId="77777777" w:rsidR="00131C27" w:rsidRDefault="00131C27" w:rsidP="00E5253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8A505D" w14:textId="77777777" w:rsidR="00131C27" w:rsidRDefault="00131C27" w:rsidP="00131C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A361" w14:textId="77777777" w:rsidR="00131C27" w:rsidRPr="00131C27" w:rsidRDefault="00131C27" w:rsidP="00131C27">
    <w:pPr>
      <w:pStyle w:val="Pieddepage"/>
      <w:framePr w:wrap="none" w:vAnchor="text" w:hAnchor="page" w:x="10571" w:y="68"/>
      <w:rPr>
        <w:rStyle w:val="Numrodepage"/>
        <w:rFonts w:ascii="Arial" w:hAnsi="Arial"/>
        <w:sz w:val="22"/>
      </w:rPr>
    </w:pPr>
    <w:r w:rsidRPr="00131C27">
      <w:rPr>
        <w:rStyle w:val="Numrodepage"/>
        <w:rFonts w:ascii="Arial" w:hAnsi="Arial"/>
        <w:sz w:val="22"/>
      </w:rPr>
      <w:fldChar w:fldCharType="begin"/>
    </w:r>
    <w:r w:rsidRPr="00131C27">
      <w:rPr>
        <w:rStyle w:val="Numrodepage"/>
        <w:rFonts w:ascii="Arial" w:hAnsi="Arial"/>
        <w:sz w:val="22"/>
      </w:rPr>
      <w:instrText xml:space="preserve">PAGE  </w:instrText>
    </w:r>
    <w:r w:rsidRPr="00131C27">
      <w:rPr>
        <w:rStyle w:val="Numrodepage"/>
        <w:rFonts w:ascii="Arial" w:hAnsi="Arial"/>
        <w:sz w:val="22"/>
      </w:rPr>
      <w:fldChar w:fldCharType="separate"/>
    </w:r>
    <w:r w:rsidR="008F573B">
      <w:rPr>
        <w:rStyle w:val="Numrodepage"/>
        <w:rFonts w:ascii="Arial" w:hAnsi="Arial"/>
        <w:sz w:val="22"/>
      </w:rPr>
      <w:t>1</w:t>
    </w:r>
    <w:r w:rsidRPr="00131C27">
      <w:rPr>
        <w:rStyle w:val="Numrodepage"/>
        <w:rFonts w:ascii="Arial" w:hAnsi="Arial"/>
        <w:sz w:val="22"/>
      </w:rPr>
      <w:fldChar w:fldCharType="end"/>
    </w:r>
  </w:p>
  <w:p w14:paraId="0A39F086" w14:textId="77777777" w:rsidR="00131C27" w:rsidRDefault="00131C27" w:rsidP="00131C2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77AB" w14:textId="77777777" w:rsidR="00FE3D85" w:rsidRDefault="00FE3D85" w:rsidP="00131C27">
      <w:r>
        <w:separator/>
      </w:r>
    </w:p>
  </w:footnote>
  <w:footnote w:type="continuationSeparator" w:id="0">
    <w:p w14:paraId="279F883C" w14:textId="77777777" w:rsidR="00FE3D85" w:rsidRDefault="00FE3D85" w:rsidP="0013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A9A"/>
    <w:multiLevelType w:val="hybridMultilevel"/>
    <w:tmpl w:val="B74A38D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1FA6223"/>
    <w:multiLevelType w:val="hybridMultilevel"/>
    <w:tmpl w:val="4C4ECA2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F30DBE"/>
    <w:multiLevelType w:val="hybridMultilevel"/>
    <w:tmpl w:val="0F962B0C"/>
    <w:lvl w:ilvl="0" w:tplc="0A3ABC66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82916"/>
    <w:multiLevelType w:val="multilevel"/>
    <w:tmpl w:val="0F962B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53565"/>
    <w:multiLevelType w:val="hybridMultilevel"/>
    <w:tmpl w:val="377ACF06"/>
    <w:lvl w:ilvl="0" w:tplc="21622364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B7653"/>
    <w:multiLevelType w:val="hybridMultilevel"/>
    <w:tmpl w:val="24A051F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8EA73EE"/>
    <w:multiLevelType w:val="hybridMultilevel"/>
    <w:tmpl w:val="6162631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C996D6D"/>
    <w:multiLevelType w:val="hybridMultilevel"/>
    <w:tmpl w:val="66589E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1240CF"/>
    <w:multiLevelType w:val="hybridMultilevel"/>
    <w:tmpl w:val="2D22F64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6E61EB3"/>
    <w:multiLevelType w:val="hybridMultilevel"/>
    <w:tmpl w:val="9F9CC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7"/>
    <w:rsid w:val="000F2A44"/>
    <w:rsid w:val="00131C27"/>
    <w:rsid w:val="00162F54"/>
    <w:rsid w:val="001D08B2"/>
    <w:rsid w:val="001F0809"/>
    <w:rsid w:val="003557F7"/>
    <w:rsid w:val="00360D50"/>
    <w:rsid w:val="00393AE2"/>
    <w:rsid w:val="003A776D"/>
    <w:rsid w:val="004876F4"/>
    <w:rsid w:val="00495D2A"/>
    <w:rsid w:val="00544AB7"/>
    <w:rsid w:val="00625F1E"/>
    <w:rsid w:val="00660B82"/>
    <w:rsid w:val="00713D74"/>
    <w:rsid w:val="00713E54"/>
    <w:rsid w:val="008752CC"/>
    <w:rsid w:val="008C42AE"/>
    <w:rsid w:val="008F573B"/>
    <w:rsid w:val="0096319A"/>
    <w:rsid w:val="00974654"/>
    <w:rsid w:val="0097493D"/>
    <w:rsid w:val="009D7E9C"/>
    <w:rsid w:val="00A613C0"/>
    <w:rsid w:val="00AC7751"/>
    <w:rsid w:val="00AE16DF"/>
    <w:rsid w:val="00BB47AE"/>
    <w:rsid w:val="00BE25E2"/>
    <w:rsid w:val="00BE327B"/>
    <w:rsid w:val="00C51713"/>
    <w:rsid w:val="00C7457E"/>
    <w:rsid w:val="00C75469"/>
    <w:rsid w:val="00CE6413"/>
    <w:rsid w:val="00D02FCC"/>
    <w:rsid w:val="00D81CF1"/>
    <w:rsid w:val="00D84995"/>
    <w:rsid w:val="00E60A67"/>
    <w:rsid w:val="00E6427C"/>
    <w:rsid w:val="00E922B9"/>
    <w:rsid w:val="00EB2F02"/>
    <w:rsid w:val="00FB0A59"/>
    <w:rsid w:val="00FB5560"/>
    <w:rsid w:val="00FE1BE6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977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prformat">
    <w:name w:val="HTML préformaté"/>
    <w:basedOn w:val="Normal"/>
    <w:link w:val="HTMLprformatCar"/>
    <w:uiPriority w:val="99"/>
    <w:unhideWhenUsed/>
    <w:rsid w:val="0036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GB"/>
    </w:rPr>
  </w:style>
  <w:style w:type="character" w:customStyle="1" w:styleId="HTMLprformatCar">
    <w:name w:val="HTML préformaté Car"/>
    <w:link w:val="HTMLprformat"/>
    <w:uiPriority w:val="99"/>
    <w:rsid w:val="00360D50"/>
    <w:rPr>
      <w:rFonts w:ascii="Courier" w:hAnsi="Courier" w:cs="Courier"/>
    </w:rPr>
  </w:style>
  <w:style w:type="paragraph" w:customStyle="1" w:styleId="Paragraphedeliste1">
    <w:name w:val="Paragraphe de liste1"/>
    <w:basedOn w:val="Normal"/>
    <w:uiPriority w:val="34"/>
    <w:qFormat/>
    <w:rsid w:val="00E6427C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974654"/>
    <w:pPr>
      <w:spacing w:before="100" w:beforeAutospacing="1" w:after="100" w:afterAutospacing="1"/>
    </w:pPr>
    <w:rPr>
      <w:rFonts w:ascii="Times New Roman" w:eastAsiaTheme="minorEastAsia" w:hAnsi="Times New Roman"/>
      <w:noProof w:val="0"/>
      <w:szCs w:val="24"/>
    </w:rPr>
  </w:style>
  <w:style w:type="paragraph" w:styleId="En-tte">
    <w:name w:val="header"/>
    <w:basedOn w:val="Normal"/>
    <w:link w:val="En-tt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1C27"/>
    <w:rPr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C27"/>
    <w:rPr>
      <w:noProof/>
      <w:sz w:val="24"/>
    </w:rPr>
  </w:style>
  <w:style w:type="character" w:styleId="Numrodepage">
    <w:name w:val="page number"/>
    <w:basedOn w:val="Policepardfaut"/>
    <w:uiPriority w:val="99"/>
    <w:semiHidden/>
    <w:unhideWhenUsed/>
    <w:rsid w:val="00131C27"/>
  </w:style>
  <w:style w:type="paragraph" w:styleId="Textedebulles">
    <w:name w:val="Balloon Text"/>
    <w:basedOn w:val="Normal"/>
    <w:link w:val="TextedebullesCar"/>
    <w:uiPriority w:val="99"/>
    <w:semiHidden/>
    <w:unhideWhenUsed/>
    <w:rsid w:val="00C74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57E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C74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Identifiant :ISBUMR6267 Mot de passe : 6ZYKGM</vt:lpstr>
    </vt:vector>
  </TitlesOfParts>
  <Company>CHU de Nice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Identifiant :ISBUMR6267 Mot de passe : 6ZYKGM</dc:title>
  <dc:creator>Veronique</dc:creator>
  <cp:lastModifiedBy>Utilisateur de Microsoft Office</cp:lastModifiedBy>
  <cp:revision>3</cp:revision>
  <cp:lastPrinted>2018-07-18T12:13:00Z</cp:lastPrinted>
  <dcterms:created xsi:type="dcterms:W3CDTF">2020-02-17T14:16:00Z</dcterms:created>
  <dcterms:modified xsi:type="dcterms:W3CDTF">2020-02-19T08:54:00Z</dcterms:modified>
</cp:coreProperties>
</file>